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62F" w:rsidRPr="00BB683C" w:rsidRDefault="00C2762F" w:rsidP="006B31E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683C">
        <w:rPr>
          <w:rFonts w:ascii="Times New Roman" w:hAnsi="Times New Roman" w:cs="Times New Roman"/>
          <w:b/>
          <w:sz w:val="40"/>
          <w:szCs w:val="40"/>
        </w:rPr>
        <w:t>Анатомия на Нервната система в светлината на Йога.</w:t>
      </w:r>
      <w:r w:rsidR="00BB683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B683C">
        <w:rPr>
          <w:rFonts w:ascii="Times New Roman" w:hAnsi="Times New Roman" w:cs="Times New Roman"/>
          <w:b/>
          <w:sz w:val="40"/>
          <w:szCs w:val="40"/>
        </w:rPr>
        <w:t>Строеж, организация и функции.</w:t>
      </w:r>
    </w:p>
    <w:p w:rsidR="00C2762F" w:rsidRPr="00C2762F" w:rsidRDefault="00C2762F" w:rsidP="006B31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F66" w:rsidRPr="00BB683C" w:rsidRDefault="008B4F66" w:rsidP="006B31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83C">
        <w:rPr>
          <w:rFonts w:ascii="Times New Roman" w:hAnsi="Times New Roman" w:cs="Times New Roman"/>
          <w:b/>
          <w:sz w:val="28"/>
          <w:szCs w:val="28"/>
        </w:rPr>
        <w:t>Д-р Надя Пенкова</w:t>
      </w:r>
    </w:p>
    <w:p w:rsidR="008B4F66" w:rsidRPr="00BB683C" w:rsidRDefault="008B4F66" w:rsidP="006B31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83C">
        <w:rPr>
          <w:rFonts w:ascii="Times New Roman" w:hAnsi="Times New Roman" w:cs="Times New Roman"/>
          <w:iCs/>
          <w:sz w:val="24"/>
          <w:szCs w:val="24"/>
        </w:rPr>
        <w:t>Катедра Анатомия, хистология и ембриология</w:t>
      </w:r>
    </w:p>
    <w:p w:rsidR="008B4F66" w:rsidRPr="00BB683C" w:rsidRDefault="008B4F66" w:rsidP="006B31ED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BB683C">
        <w:rPr>
          <w:rFonts w:ascii="Times New Roman" w:hAnsi="Times New Roman" w:cs="Times New Roman"/>
          <w:iCs/>
          <w:sz w:val="24"/>
          <w:szCs w:val="24"/>
        </w:rPr>
        <w:t>М</w:t>
      </w:r>
      <w:r w:rsidR="00BB683C" w:rsidRPr="00BB683C">
        <w:rPr>
          <w:rFonts w:ascii="Times New Roman" w:hAnsi="Times New Roman" w:cs="Times New Roman"/>
          <w:iCs/>
          <w:sz w:val="24"/>
          <w:szCs w:val="24"/>
        </w:rPr>
        <w:t>едицински Университет, гр.</w:t>
      </w:r>
      <w:r w:rsidRPr="00BB683C">
        <w:rPr>
          <w:rFonts w:ascii="Times New Roman" w:hAnsi="Times New Roman" w:cs="Times New Roman"/>
          <w:iCs/>
          <w:sz w:val="24"/>
          <w:szCs w:val="24"/>
        </w:rPr>
        <w:t xml:space="preserve"> Пловдив</w:t>
      </w:r>
      <w:r w:rsidR="00BB683C" w:rsidRPr="00BB683C">
        <w:rPr>
          <w:rFonts w:ascii="Times New Roman" w:hAnsi="Times New Roman" w:cs="Times New Roman"/>
          <w:iCs/>
          <w:sz w:val="24"/>
          <w:szCs w:val="24"/>
        </w:rPr>
        <w:t>, България</w:t>
      </w:r>
    </w:p>
    <w:p w:rsidR="00BB683C" w:rsidRPr="00BB683C" w:rsidRDefault="00BD082D" w:rsidP="006B31ED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hyperlink r:id="rId9" w:history="1">
        <w:r w:rsidR="00BB683C" w:rsidRPr="00BB683C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nadja_penkova@abv.bg</w:t>
        </w:r>
      </w:hyperlink>
    </w:p>
    <w:p w:rsidR="00BB683C" w:rsidRPr="00BB683C" w:rsidRDefault="00BB683C" w:rsidP="006B31ED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B4F66" w:rsidRDefault="00BB683C" w:rsidP="006B3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83C">
        <w:rPr>
          <w:rFonts w:ascii="Times New Roman" w:hAnsi="Times New Roman" w:cs="Times New Roman"/>
          <w:b/>
          <w:iCs/>
          <w:sz w:val="24"/>
          <w:szCs w:val="24"/>
        </w:rPr>
        <w:t>Резюме:</w:t>
      </w:r>
      <w:r w:rsidRPr="00BB683C">
        <w:rPr>
          <w:rFonts w:ascii="Times New Roman" w:hAnsi="Times New Roman" w:cs="Times New Roman"/>
          <w:sz w:val="24"/>
          <w:szCs w:val="24"/>
        </w:rPr>
        <w:t xml:space="preserve"> Йога въздейства върху човек многопластово и многопосочно. Интегралният център, който превръща идеята за йога в действие, в реален резултат е човешкият мозък, нашата нервна система. Познанията за строежа и организацията на структу</w:t>
      </w:r>
      <w:r w:rsidR="006B31ED">
        <w:rPr>
          <w:rFonts w:ascii="Times New Roman" w:hAnsi="Times New Roman" w:cs="Times New Roman"/>
          <w:sz w:val="24"/>
          <w:szCs w:val="24"/>
        </w:rPr>
        <w:t>рите в нервната система помагат</w:t>
      </w:r>
      <w:r w:rsidRPr="00BB683C">
        <w:rPr>
          <w:rFonts w:ascii="Times New Roman" w:hAnsi="Times New Roman" w:cs="Times New Roman"/>
          <w:sz w:val="24"/>
          <w:szCs w:val="24"/>
        </w:rPr>
        <w:t xml:space="preserve"> на хората, практикуващи йога да бъдат още по-задълбочени и осъзнати по пътя на себепознанието. Настоящата </w:t>
      </w:r>
      <w:r w:rsidR="006B31ED">
        <w:rPr>
          <w:rFonts w:ascii="Times New Roman" w:hAnsi="Times New Roman" w:cs="Times New Roman"/>
          <w:sz w:val="24"/>
          <w:szCs w:val="24"/>
        </w:rPr>
        <w:t xml:space="preserve">публикация </w:t>
      </w:r>
      <w:r w:rsidRPr="00BB683C">
        <w:rPr>
          <w:rFonts w:ascii="Times New Roman" w:hAnsi="Times New Roman" w:cs="Times New Roman"/>
          <w:sz w:val="24"/>
          <w:szCs w:val="24"/>
        </w:rPr>
        <w:t xml:space="preserve">дава основни познания за макроскопския и микроскопския строеж на нервната система, подялбата на нейните структури по топографски и функционален принцип. Погледът върху ембрионалното развитие на нервната тръба хвърля светлина върху нейното образуване и трансформация в елементите на Централната и на Периферната нервна система.  Представят се функционалните системи, чрез които нервната система контролира процесите в организма. Тези функционални системи се явяват морфологичен субстрат, база за овладяване на отделните етапи от осемстепенната йога на Патанджали. Натрупването на все повече данни в областта на невроанатомията показва огромната функционална пластичност на човешкия мозък, единственият орган в човешкото тяло, който има потенциал да се развива през целият живот на човека. </w:t>
      </w:r>
    </w:p>
    <w:p w:rsidR="006B31ED" w:rsidRDefault="006B31ED" w:rsidP="006B3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1ED" w:rsidRPr="005C794D" w:rsidRDefault="006B31ED" w:rsidP="006B31E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1ED">
        <w:rPr>
          <w:rFonts w:ascii="Times New Roman" w:hAnsi="Times New Roman" w:cs="Times New Roman"/>
          <w:b/>
          <w:i/>
          <w:sz w:val="28"/>
          <w:szCs w:val="28"/>
        </w:rPr>
        <w:t>Ключови думи:</w:t>
      </w:r>
      <w:r w:rsidR="001E1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2D56">
        <w:rPr>
          <w:rFonts w:ascii="Times New Roman" w:hAnsi="Times New Roman" w:cs="Times New Roman"/>
          <w:i/>
          <w:sz w:val="28"/>
          <w:szCs w:val="28"/>
        </w:rPr>
        <w:t>нервна система, нервна тъкан, ЦНС, йога</w:t>
      </w:r>
      <w:r w:rsidR="005C794D">
        <w:rPr>
          <w:rFonts w:ascii="Times New Roman" w:hAnsi="Times New Roman" w:cs="Times New Roman"/>
          <w:i/>
          <w:sz w:val="28"/>
          <w:szCs w:val="28"/>
        </w:rPr>
        <w:t>, Патанджали</w:t>
      </w:r>
    </w:p>
    <w:p w:rsidR="00BB683C" w:rsidRPr="00BB683C" w:rsidRDefault="00BB683C" w:rsidP="006B3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99A" w:rsidRDefault="00B5399A" w:rsidP="00F72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Увод</w:t>
      </w:r>
      <w:r w:rsidR="00F72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F66" w:rsidRPr="006B31ED" w:rsidRDefault="008B4F66" w:rsidP="00B539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Йога въздейства върху човек многопластово и многопосочно. Тя променя и развива нашето тяло, нашите чувства, нашият ум. Прави ни по-сензитивни, по-овладяни, по-осъзнати. Интегралният център, който превръща идеята за йога в действие, в реален резултат  е </w:t>
      </w:r>
      <w:r w:rsidR="0027662C" w:rsidRPr="006B31ED">
        <w:rPr>
          <w:rFonts w:ascii="Times New Roman" w:hAnsi="Times New Roman" w:cs="Times New Roman"/>
          <w:sz w:val="28"/>
          <w:szCs w:val="28"/>
        </w:rPr>
        <w:t xml:space="preserve">човешкият </w:t>
      </w:r>
      <w:r w:rsidRPr="006B31ED">
        <w:rPr>
          <w:rFonts w:ascii="Times New Roman" w:hAnsi="Times New Roman" w:cs="Times New Roman"/>
          <w:sz w:val="28"/>
          <w:szCs w:val="28"/>
        </w:rPr>
        <w:t xml:space="preserve">мозък, нашата нервна система. </w:t>
      </w:r>
    </w:p>
    <w:p w:rsidR="00B5399A" w:rsidRDefault="00F72D56" w:rsidP="00F72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D56">
        <w:rPr>
          <w:rFonts w:ascii="Times New Roman" w:hAnsi="Times New Roman" w:cs="Times New Roman"/>
          <w:b/>
          <w:sz w:val="28"/>
          <w:szCs w:val="28"/>
        </w:rPr>
        <w:t>Излож</w:t>
      </w:r>
      <w:r w:rsidR="00B5399A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D03766" w:rsidRDefault="008B4F66" w:rsidP="00B5399A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Нервната система се състои от два дяла: </w:t>
      </w:r>
      <w:r w:rsidR="007306ED">
        <w:rPr>
          <w:rFonts w:ascii="Times New Roman" w:hAnsi="Times New Roman" w:cs="Times New Roman"/>
          <w:iCs/>
          <w:sz w:val="28"/>
          <w:szCs w:val="28"/>
        </w:rPr>
        <w:t xml:space="preserve">Централна нервна система - </w:t>
      </w:r>
      <w:r w:rsidRPr="006B31ED">
        <w:rPr>
          <w:rFonts w:ascii="Times New Roman" w:hAnsi="Times New Roman" w:cs="Times New Roman"/>
          <w:bCs/>
          <w:sz w:val="28"/>
          <w:szCs w:val="28"/>
        </w:rPr>
        <w:t>ЦНС</w:t>
      </w:r>
      <w:r w:rsidR="007306ED">
        <w:rPr>
          <w:rFonts w:ascii="Times New Roman" w:hAnsi="Times New Roman" w:cs="Times New Roman"/>
          <w:iCs/>
          <w:sz w:val="28"/>
          <w:szCs w:val="28"/>
        </w:rPr>
        <w:t xml:space="preserve"> и Периферна нервна система - ПНС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. Към ЦНС се отнасят главният и гръбначният мозък – т.е. органите, които се разполагат в кухината на </w:t>
      </w:r>
      <w:r w:rsidR="00BA1891" w:rsidRPr="006B31ED">
        <w:rPr>
          <w:rFonts w:ascii="Times New Roman" w:hAnsi="Times New Roman" w:cs="Times New Roman"/>
          <w:iCs/>
          <w:sz w:val="28"/>
          <w:szCs w:val="28"/>
        </w:rPr>
        <w:t>черепа и в канала на гръбначния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стълб</w:t>
      </w:r>
      <w:r w:rsidR="007306ED">
        <w:rPr>
          <w:rFonts w:ascii="Times New Roman" w:hAnsi="Times New Roman" w:cs="Times New Roman"/>
          <w:iCs/>
          <w:sz w:val="28"/>
          <w:szCs w:val="28"/>
        </w:rPr>
        <w:t xml:space="preserve"> (фиг. 1.)</w:t>
      </w:r>
      <w:r w:rsidRPr="006B31ED">
        <w:rPr>
          <w:rFonts w:ascii="Times New Roman" w:hAnsi="Times New Roman" w:cs="Times New Roman"/>
          <w:iCs/>
          <w:sz w:val="28"/>
          <w:szCs w:val="28"/>
        </w:rPr>
        <w:t>. ПНС включва органите извън тези пространства. Това са:</w:t>
      </w:r>
      <w:r w:rsidRPr="006B31ED">
        <w:rPr>
          <w:rFonts w:ascii="Times New Roman" w:eastAsia="+mn-ea" w:hAnsi="Times New Roman" w:cs="Times New Roman"/>
          <w:color w:val="002060"/>
          <w:sz w:val="28"/>
          <w:szCs w:val="28"/>
        </w:rPr>
        <w:t xml:space="preserve"> </w:t>
      </w:r>
      <w:r w:rsidR="00463FCF" w:rsidRPr="006B31ED">
        <w:rPr>
          <w:rFonts w:ascii="Times New Roman" w:eastAsia="+mn-ea" w:hAnsi="Times New Roman" w:cs="Times New Roman"/>
          <w:color w:val="002060"/>
          <w:sz w:val="28"/>
          <w:szCs w:val="28"/>
        </w:rPr>
        <w:t xml:space="preserve">1. 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>П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 xml:space="preserve">ериферни нерви 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черепномозъчни нерви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– 12 чифта,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гръбначномозъчни нерви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– 31 чифта, 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>нервни плексуси (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сплетени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 xml:space="preserve">я); 2. Нервни ганглии (възли) -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 xml:space="preserve"> гръбначномозъчни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>,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вегетативни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 xml:space="preserve">; 3.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Сетивни органи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 xml:space="preserve">; 4.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Рецептори</w:t>
      </w:r>
      <w:r w:rsidR="007306ED">
        <w:rPr>
          <w:rFonts w:ascii="Times New Roman" w:hAnsi="Times New Roman" w:cs="Times New Roman"/>
          <w:iCs/>
          <w:sz w:val="28"/>
          <w:szCs w:val="28"/>
        </w:rPr>
        <w:t xml:space="preserve"> (Фиг. 2.</w:t>
      </w:r>
      <w:r w:rsidR="007C17C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306ED">
        <w:rPr>
          <w:rFonts w:ascii="Times New Roman" w:hAnsi="Times New Roman" w:cs="Times New Roman"/>
          <w:iCs/>
          <w:sz w:val="28"/>
          <w:szCs w:val="28"/>
        </w:rPr>
        <w:t>)</w:t>
      </w:r>
      <w:r w:rsidR="0011118C" w:rsidRPr="0011118C">
        <w:rPr>
          <w:rFonts w:ascii="Times New Roman" w:hAnsi="Times New Roman" w:cs="Times New Roman"/>
          <w:sz w:val="28"/>
          <w:szCs w:val="28"/>
        </w:rPr>
        <w:t xml:space="preserve"> </w:t>
      </w:r>
      <w:r w:rsidR="0011118C">
        <w:rPr>
          <w:rFonts w:ascii="Times New Roman" w:hAnsi="Times New Roman" w:cs="Times New Roman"/>
          <w:sz w:val="28"/>
          <w:szCs w:val="28"/>
        </w:rPr>
        <w:t>[1]</w:t>
      </w:r>
      <w:r w:rsidR="00463FCF" w:rsidRPr="006B31ED">
        <w:rPr>
          <w:rFonts w:ascii="Times New Roman" w:hAnsi="Times New Roman" w:cs="Times New Roman"/>
          <w:iCs/>
          <w:sz w:val="28"/>
          <w:szCs w:val="28"/>
        </w:rPr>
        <w:t>.</w:t>
      </w: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4767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 wp14:anchorId="34AC4F16" wp14:editId="5162C0EE">
            <wp:simplePos x="0" y="0"/>
            <wp:positionH relativeFrom="column">
              <wp:posOffset>2952750</wp:posOffset>
            </wp:positionH>
            <wp:positionV relativeFrom="paragraph">
              <wp:posOffset>-38100</wp:posOffset>
            </wp:positionV>
            <wp:extent cx="1809750" cy="2447925"/>
            <wp:effectExtent l="19050" t="19050" r="0" b="9525"/>
            <wp:wrapSquare wrapText="bothSides"/>
            <wp:docPr id="4" name="Картина 3" descr="C:\Users\Vlado\Desktop\2013-06 (юни)\scan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3" descr="C:\Users\Vlado\Desktop\2013-06 (юни)\scan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7737" r="5069" b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67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5251388B" wp14:editId="10F3039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2066925" cy="2466975"/>
            <wp:effectExtent l="19050" t="19050" r="9525" b="9525"/>
            <wp:wrapSquare wrapText="bothSides"/>
            <wp:docPr id="5" name="Картина 4" descr="C:\Users\Vlado\Desktop\2013-06 (юни)\scan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4" descr="C:\Users\Vlado\Desktop\2013-06 (юни)\scan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517" r="5738" b="1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767">
        <w:rPr>
          <w:rFonts w:ascii="Times New Roman" w:hAnsi="Times New Roman" w:cs="Times New Roman"/>
          <w:iCs/>
          <w:sz w:val="28"/>
          <w:szCs w:val="28"/>
        </w:rPr>
        <w:t xml:space="preserve">       </w:t>
      </w: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P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Фиг. 1. Фиг. 2.</w:t>
      </w: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5399A" w:rsidRDefault="00B5399A" w:rsidP="00B539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4767" w:rsidRPr="00B5399A" w:rsidRDefault="0027662C" w:rsidP="007306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iCs/>
          <w:sz w:val="28"/>
          <w:szCs w:val="28"/>
        </w:rPr>
        <w:t>Макроскопски, на срез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,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 xml:space="preserve">главният и гръбначният мозък </w:t>
      </w:r>
      <w:r w:rsidRPr="006B31ED">
        <w:rPr>
          <w:rFonts w:ascii="Times New Roman" w:hAnsi="Times New Roman" w:cs="Times New Roman"/>
          <w:iCs/>
          <w:sz w:val="28"/>
          <w:szCs w:val="28"/>
        </w:rPr>
        <w:t>се състо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>ят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от сиво и бяло мозъчно вещество.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 xml:space="preserve"> Микроскопски</w:t>
      </w:r>
      <w:r w:rsidR="007306ED">
        <w:rPr>
          <w:rFonts w:ascii="Times New Roman" w:hAnsi="Times New Roman" w:cs="Times New Roman"/>
          <w:iCs/>
          <w:sz w:val="28"/>
          <w:szCs w:val="28"/>
        </w:rPr>
        <w:t>,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A1891" w:rsidRPr="006B31ED">
        <w:rPr>
          <w:rFonts w:ascii="Times New Roman" w:hAnsi="Times New Roman" w:cs="Times New Roman"/>
          <w:iCs/>
          <w:sz w:val="28"/>
          <w:szCs w:val="28"/>
        </w:rPr>
        <w:t xml:space="preserve">нервната система 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е изградена от нервна тъкан. Нервната тъкан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 включва два вида клетки – 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>нервни клетки (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>неврони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>)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 и невроглиални клетки (невроглия)</w:t>
      </w:r>
      <w:r w:rsidR="0011118C" w:rsidRPr="0011118C">
        <w:rPr>
          <w:rFonts w:ascii="Times New Roman" w:hAnsi="Times New Roman" w:cs="Times New Roman"/>
          <w:sz w:val="28"/>
          <w:szCs w:val="28"/>
        </w:rPr>
        <w:t xml:space="preserve"> </w:t>
      </w:r>
      <w:r w:rsidR="0011118C">
        <w:rPr>
          <w:rFonts w:ascii="Times New Roman" w:hAnsi="Times New Roman" w:cs="Times New Roman"/>
          <w:sz w:val="28"/>
          <w:szCs w:val="28"/>
        </w:rPr>
        <w:t>[2]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34767" w:rsidRDefault="00434767" w:rsidP="00434767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4767" w:rsidRPr="00434767" w:rsidRDefault="00646355" w:rsidP="0043476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30480</wp:posOffset>
            </wp:positionV>
            <wp:extent cx="1839807" cy="2019300"/>
            <wp:effectExtent l="19050" t="19050" r="8255" b="0"/>
            <wp:wrapSquare wrapText="bothSides"/>
            <wp:docPr id="2" name="Picture 2" descr="http://saltuerk.files.wordpress.com/2011/05/synapseni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ltuerk.files.wordpress.com/2011/05/synapsenih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774" r="50479" b="4762"/>
                    <a:stretch/>
                  </pic:blipFill>
                  <pic:spPr bwMode="auto">
                    <a:xfrm>
                      <a:off x="0" y="0"/>
                      <a:ext cx="1839807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6ED" w:rsidRPr="00391970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AC85042" wp14:editId="21BBEB1D">
            <wp:simplePos x="0" y="0"/>
            <wp:positionH relativeFrom="column">
              <wp:posOffset>19050</wp:posOffset>
            </wp:positionH>
            <wp:positionV relativeFrom="paragraph">
              <wp:posOffset>11430</wp:posOffset>
            </wp:positionV>
            <wp:extent cx="2124075" cy="2038350"/>
            <wp:effectExtent l="19050" t="19050" r="9525" b="0"/>
            <wp:wrapSquare wrapText="bothSides"/>
            <wp:docPr id="6" name="Картина 5" descr="types of neur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5" descr="types of neuron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767"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7306ED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46355" w:rsidRDefault="00646355" w:rsidP="0064635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06ED" w:rsidRDefault="00646355" w:rsidP="0064635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6355">
        <w:rPr>
          <w:rFonts w:ascii="Times New Roman" w:hAnsi="Times New Roman" w:cs="Times New Roman"/>
          <w:iCs/>
          <w:sz w:val="28"/>
          <w:szCs w:val="28"/>
        </w:rPr>
        <w:t>Фиг. 3.</w:t>
      </w:r>
      <w:r>
        <w:rPr>
          <w:rFonts w:ascii="Times New Roman" w:hAnsi="Times New Roman" w:cs="Times New Roman"/>
          <w:iCs/>
          <w:sz w:val="28"/>
          <w:szCs w:val="28"/>
        </w:rPr>
        <w:t xml:space="preserve"> Фиг. 4.</w:t>
      </w:r>
    </w:p>
    <w:p w:rsidR="00646355" w:rsidRDefault="00646355" w:rsidP="0064635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2105A" w:rsidRDefault="00035BEB" w:rsidP="000962B3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iCs/>
          <w:sz w:val="28"/>
          <w:szCs w:val="28"/>
        </w:rPr>
        <w:t>Невроните изпълняват основната функция на нервната система</w:t>
      </w:r>
      <w:r w:rsidR="00100D4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6B31ED">
        <w:rPr>
          <w:rFonts w:ascii="Times New Roman" w:hAnsi="Times New Roman" w:cs="Times New Roman"/>
          <w:iCs/>
          <w:sz w:val="28"/>
          <w:szCs w:val="28"/>
        </w:rPr>
        <w:t>Те п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 xml:space="preserve">ревръщат дразнението 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 xml:space="preserve">от външната или от вътрешната среда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в нервен импулс.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Невроните п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редават импулса чрез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специфичен междуклетъчен контакт, наречен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 xml:space="preserve"> синапс на друг неврон или на реагираща клетка - муск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улна,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 xml:space="preserve"> жлезиста</w:t>
      </w:r>
      <w:r w:rsidR="00100D4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6B31ED">
        <w:rPr>
          <w:rFonts w:ascii="Times New Roman" w:hAnsi="Times New Roman" w:cs="Times New Roman"/>
          <w:iCs/>
          <w:sz w:val="28"/>
          <w:szCs w:val="28"/>
        </w:rPr>
        <w:t>Невроните са високо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B31ED">
        <w:rPr>
          <w:rFonts w:ascii="Times New Roman" w:hAnsi="Times New Roman" w:cs="Times New Roman"/>
          <w:iCs/>
          <w:sz w:val="28"/>
          <w:szCs w:val="28"/>
        </w:rPr>
        <w:t>диференцирани клетки. Те нямат регенерация, не се възстановяват сл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>ед увреждане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Всеки неврон е изграден от тяло и израстъци</w:t>
      </w:r>
      <w:r w:rsidR="005F4401">
        <w:rPr>
          <w:rFonts w:ascii="Times New Roman" w:hAnsi="Times New Roman" w:cs="Times New Roman"/>
          <w:iCs/>
          <w:sz w:val="28"/>
          <w:szCs w:val="28"/>
        </w:rPr>
        <w:t xml:space="preserve"> (фиг. 3.)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. Израстъците са два вида – дендрити и аксон. Дендритите провеждат нервният импулс към тялото на неврона. Аксонът винаги е един и провежда импулса към дендритите на следващия неврон или на реагиращата клетка. Контактите между невроните се наричат синапси</w:t>
      </w:r>
      <w:r w:rsidR="005F440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F4401">
        <w:rPr>
          <w:rFonts w:ascii="Times New Roman" w:hAnsi="Times New Roman" w:cs="Times New Roman"/>
          <w:iCs/>
          <w:sz w:val="28"/>
          <w:szCs w:val="28"/>
        </w:rPr>
        <w:lastRenderedPageBreak/>
        <w:t>(фиг. 4.)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. Синапсът се състои от пресинаптична мембрана, синаптична цепка и постсинаптична мембрана. Химическо вещество, наречено медиатор се отделя от пресинаптичната мембрана, преминава през синаптичната цепка и се залавя за специфични рецептори в постсинаптичната мембрана. Това предизвиква деполяризация на клетъчната мембрана на следващия неврон, т. е. в него възниква нервен импулс</w:t>
      </w:r>
      <w:r w:rsidR="007C17C1">
        <w:rPr>
          <w:rFonts w:ascii="Times New Roman" w:hAnsi="Times New Roman" w:cs="Times New Roman"/>
          <w:iCs/>
          <w:sz w:val="28"/>
          <w:szCs w:val="28"/>
        </w:rPr>
        <w:t>.</w:t>
      </w:r>
    </w:p>
    <w:p w:rsidR="00C2105A" w:rsidRDefault="004F6641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1970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34C25A5B" wp14:editId="1F113126">
            <wp:simplePos x="0" y="0"/>
            <wp:positionH relativeFrom="column">
              <wp:posOffset>3896360</wp:posOffset>
            </wp:positionH>
            <wp:positionV relativeFrom="paragraph">
              <wp:posOffset>41275</wp:posOffset>
            </wp:positionV>
            <wp:extent cx="1869440" cy="2117090"/>
            <wp:effectExtent l="19050" t="19050" r="0" b="0"/>
            <wp:wrapSquare wrapText="bothSides"/>
            <wp:docPr id="12" name="Picture4" descr="http://blustein.tripod.com/wilkin_fig.gif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4" descr="http://blustein.tripod.com/wilkin_fig.gif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117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Невроглията има редица функции: 1.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Опорна функция – изгражда мрежа, в която се разполагат невроните. Покрива цялата им повърхност.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 2.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Трофична фунция – елемент на кръвно-мозъчната бариера. Пренася веществата между кръвта в капилярите и невроните.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 3. </w:t>
      </w:r>
      <w:r w:rsidR="00C2105A">
        <w:rPr>
          <w:rFonts w:ascii="Times New Roman" w:hAnsi="Times New Roman" w:cs="Times New Roman"/>
          <w:iCs/>
          <w:sz w:val="28"/>
          <w:szCs w:val="28"/>
        </w:rPr>
        <w:t>Регулаторна функция – поглъща</w:t>
      </w:r>
    </w:p>
    <w:p w:rsidR="00C2105A" w:rsidRDefault="00E53519" w:rsidP="00C2105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iCs/>
          <w:sz w:val="28"/>
          <w:szCs w:val="28"/>
        </w:rPr>
        <w:t>излишното количество медиатори извън синапса.</w:t>
      </w:r>
      <w:r w:rsidR="00035BEB" w:rsidRPr="006B31ED">
        <w:rPr>
          <w:rFonts w:ascii="Times New Roman" w:hAnsi="Times New Roman" w:cs="Times New Roman"/>
          <w:iCs/>
          <w:sz w:val="28"/>
          <w:szCs w:val="28"/>
        </w:rPr>
        <w:t xml:space="preserve"> 4.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Защитна функция – фагоцитира загинали неврони, инфекциозни агенти</w:t>
      </w:r>
      <w:r w:rsidR="00C2105A">
        <w:rPr>
          <w:rFonts w:ascii="Times New Roman" w:hAnsi="Times New Roman" w:cs="Times New Roman"/>
          <w:iCs/>
          <w:sz w:val="28"/>
          <w:szCs w:val="28"/>
        </w:rPr>
        <w:t xml:space="preserve"> (фиг. 5.)</w:t>
      </w:r>
      <w:r w:rsidR="0011118C">
        <w:rPr>
          <w:rFonts w:ascii="Times New Roman" w:hAnsi="Times New Roman" w:cs="Times New Roman"/>
          <w:sz w:val="28"/>
          <w:szCs w:val="28"/>
        </w:rPr>
        <w:t>.</w:t>
      </w:r>
    </w:p>
    <w:p w:rsidR="000962B3" w:rsidRDefault="000962B3" w:rsidP="00C2105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F6641" w:rsidRDefault="004F6641" w:rsidP="00C2105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</w:t>
      </w:r>
      <w:r w:rsidRPr="004F6641">
        <w:rPr>
          <w:rFonts w:ascii="Times New Roman" w:hAnsi="Times New Roman" w:cs="Times New Roman"/>
          <w:iCs/>
          <w:sz w:val="28"/>
          <w:szCs w:val="28"/>
        </w:rPr>
        <w:t>Фиг. 5.</w:t>
      </w:r>
    </w:p>
    <w:p w:rsidR="00D03766" w:rsidRPr="00434767" w:rsidRDefault="00035BEB" w:rsidP="000962B3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iCs/>
          <w:sz w:val="28"/>
          <w:szCs w:val="28"/>
        </w:rPr>
        <w:t xml:space="preserve">Невлоглиалните клетки 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 xml:space="preserve">могат да </w:t>
      </w:r>
      <w:r w:rsidR="00223181" w:rsidRPr="006B31ED">
        <w:rPr>
          <w:rFonts w:ascii="Times New Roman" w:hAnsi="Times New Roman" w:cs="Times New Roman"/>
          <w:iCs/>
          <w:sz w:val="28"/>
          <w:szCs w:val="28"/>
        </w:rPr>
        <w:t>регенерират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В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 xml:space="preserve"> зависимост от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 xml:space="preserve"> своето разположение и функции имаме различни видове невроглия -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астроцитна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олигодендроцитна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епендимна</w:t>
      </w:r>
      <w:r w:rsidR="00422E27" w:rsidRPr="006B31E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E53519" w:rsidRPr="006B31ED">
        <w:rPr>
          <w:rFonts w:ascii="Times New Roman" w:hAnsi="Times New Roman" w:cs="Times New Roman"/>
          <w:iCs/>
          <w:sz w:val="28"/>
          <w:szCs w:val="28"/>
        </w:rPr>
        <w:t>микроглия</w:t>
      </w:r>
      <w:r w:rsidR="00A05C1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B3606F" w:rsidRPr="006B31ED">
        <w:rPr>
          <w:rFonts w:ascii="Times New Roman" w:hAnsi="Times New Roman" w:cs="Times New Roman"/>
          <w:iCs/>
          <w:sz w:val="28"/>
          <w:szCs w:val="28"/>
        </w:rPr>
        <w:t>Астроцитите са елемент от кръвно-мозъчната бариера. Ол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>игодендроцитите образуват обвивк</w:t>
      </w:r>
      <w:r w:rsidR="00790B73" w:rsidRPr="006B31ED">
        <w:rPr>
          <w:rFonts w:ascii="Times New Roman" w:hAnsi="Times New Roman" w:cs="Times New Roman"/>
          <w:iCs/>
          <w:sz w:val="28"/>
          <w:szCs w:val="28"/>
        </w:rPr>
        <w:t>ите на аксоните в ЦНС. Епендимните клетки</w:t>
      </w:r>
      <w:r w:rsidR="00B3606F" w:rsidRPr="006B31ED">
        <w:rPr>
          <w:rFonts w:ascii="Times New Roman" w:hAnsi="Times New Roman" w:cs="Times New Roman"/>
          <w:iCs/>
          <w:sz w:val="28"/>
          <w:szCs w:val="28"/>
        </w:rPr>
        <w:t xml:space="preserve"> тапицират кухината на мозъчните стомахчета и каналът на гръбначния мозък. Те участват в образуването на гръбначномозъчния ликвор. Микроглията има защитни, фагоцитарни функции</w:t>
      </w:r>
      <w:r w:rsidR="00A05C13">
        <w:rPr>
          <w:rFonts w:ascii="Times New Roman" w:hAnsi="Times New Roman" w:cs="Times New Roman"/>
          <w:iCs/>
          <w:sz w:val="28"/>
          <w:szCs w:val="28"/>
        </w:rPr>
        <w:t xml:space="preserve"> (фиг. 6.)</w:t>
      </w:r>
      <w:r w:rsidR="00A05C13" w:rsidRPr="006B31ED">
        <w:rPr>
          <w:rFonts w:ascii="Times New Roman" w:hAnsi="Times New Roman" w:cs="Times New Roman"/>
          <w:iCs/>
          <w:sz w:val="28"/>
          <w:szCs w:val="28"/>
        </w:rPr>
        <w:t>.</w:t>
      </w: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105A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7C4594C1" wp14:editId="1468B5DD">
            <wp:simplePos x="0" y="0"/>
            <wp:positionH relativeFrom="column">
              <wp:posOffset>15875</wp:posOffset>
            </wp:positionH>
            <wp:positionV relativeFrom="paragraph">
              <wp:posOffset>97738</wp:posOffset>
            </wp:positionV>
            <wp:extent cx="3591560" cy="1663700"/>
            <wp:effectExtent l="19050" t="19050" r="8890" b="0"/>
            <wp:wrapSquare wrapText="bothSides"/>
            <wp:docPr id="1" name="Картина 4" descr="C:\Users\Vlado\Desktop\2013-06 (юни)\scan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4" descr="C:\Users\Vlado\Desktop\2013-06 (юни)\scan0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t="18858" r="3226" b="5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166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5890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9F101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Фиг. 6.</w:t>
      </w: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13511" w:rsidRDefault="00D13511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iCs/>
          <w:sz w:val="28"/>
          <w:szCs w:val="28"/>
        </w:rPr>
        <w:t>Нервните влакна, кои</w:t>
      </w:r>
      <w:r w:rsidR="00335E56" w:rsidRPr="006B31ED">
        <w:rPr>
          <w:rFonts w:ascii="Times New Roman" w:hAnsi="Times New Roman" w:cs="Times New Roman"/>
          <w:iCs/>
          <w:sz w:val="28"/>
          <w:szCs w:val="28"/>
        </w:rPr>
        <w:t>то изграждат периферните нерви с</w:t>
      </w:r>
      <w:r w:rsidR="00BA1891" w:rsidRPr="006B31ED">
        <w:rPr>
          <w:rFonts w:ascii="Times New Roman" w:hAnsi="Times New Roman" w:cs="Times New Roman"/>
          <w:iCs/>
          <w:sz w:val="28"/>
          <w:szCs w:val="28"/>
        </w:rPr>
        <w:t>а образувани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 от аксон и обвивка. В зависимост от обвивката имаме два вида нервни влакна –</w:t>
      </w:r>
      <w:r w:rsidR="007639E9" w:rsidRPr="006B31ED">
        <w:rPr>
          <w:rFonts w:ascii="Times New Roman" w:hAnsi="Times New Roman" w:cs="Times New Roman"/>
          <w:iCs/>
          <w:sz w:val="28"/>
          <w:szCs w:val="28"/>
        </w:rPr>
        <w:t xml:space="preserve"> миелинов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и и амиелинови. Миелиновите нервни влакна провеждат нервния </w:t>
      </w:r>
      <w:r w:rsidR="008A18DA" w:rsidRPr="006B31ED">
        <w:rPr>
          <w:rFonts w:ascii="Times New Roman" w:hAnsi="Times New Roman" w:cs="Times New Roman"/>
          <w:iCs/>
          <w:sz w:val="28"/>
          <w:szCs w:val="28"/>
        </w:rPr>
        <w:t>импулс с висока скорост, а амиелиновите с по-ниска такава</w:t>
      </w:r>
      <w:r w:rsidR="00A05C13">
        <w:rPr>
          <w:rFonts w:ascii="Times New Roman" w:hAnsi="Times New Roman" w:cs="Times New Roman"/>
          <w:iCs/>
          <w:sz w:val="28"/>
          <w:szCs w:val="28"/>
        </w:rPr>
        <w:t xml:space="preserve"> (фиг. 7.)</w:t>
      </w:r>
      <w:r w:rsidR="007C17C1" w:rsidRPr="007C17C1">
        <w:rPr>
          <w:rFonts w:ascii="Times New Roman" w:hAnsi="Times New Roman" w:cs="Times New Roman"/>
          <w:sz w:val="28"/>
          <w:szCs w:val="28"/>
        </w:rPr>
        <w:t xml:space="preserve"> </w:t>
      </w:r>
      <w:r w:rsidR="007C17C1">
        <w:rPr>
          <w:rFonts w:ascii="Times New Roman" w:hAnsi="Times New Roman" w:cs="Times New Roman"/>
          <w:sz w:val="28"/>
          <w:szCs w:val="28"/>
        </w:rPr>
        <w:t>[3]</w:t>
      </w:r>
      <w:r w:rsidR="00A05C13" w:rsidRPr="006B31ED">
        <w:rPr>
          <w:rFonts w:ascii="Times New Roman" w:hAnsi="Times New Roman" w:cs="Times New Roman"/>
          <w:iCs/>
          <w:sz w:val="28"/>
          <w:szCs w:val="28"/>
        </w:rPr>
        <w:t>.</w:t>
      </w:r>
    </w:p>
    <w:p w:rsidR="009F101F" w:rsidRDefault="004F6641" w:rsidP="00703D7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</w:t>
      </w: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F3716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5F4CFB2E" wp14:editId="274D0B60">
            <wp:simplePos x="0" y="0"/>
            <wp:positionH relativeFrom="column">
              <wp:posOffset>106680</wp:posOffset>
            </wp:positionH>
            <wp:positionV relativeFrom="paragraph">
              <wp:posOffset>24130</wp:posOffset>
            </wp:positionV>
            <wp:extent cx="4105275" cy="1177925"/>
            <wp:effectExtent l="19050" t="19050" r="9525" b="3175"/>
            <wp:wrapSquare wrapText="bothSides"/>
            <wp:docPr id="8" name="Картина 7" descr="http://www.nature.com/scitable/content/ne0000/ne0000/ne0000/ne0000/14463663/f1_susuki_fi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7" descr="http://www.nature.com/scitable/content/ne0000/ne0000/ne0000/ne0000/14463663/f1_susuki_fig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" b="6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17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01F" w:rsidRDefault="004F6641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4F664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101F" w:rsidRDefault="009F101F" w:rsidP="001B7B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Фиг. 7</w:t>
      </w:r>
      <w:r w:rsidR="004F6641">
        <w:rPr>
          <w:rFonts w:ascii="Times New Roman" w:hAnsi="Times New Roman" w:cs="Times New Roman"/>
          <w:iCs/>
          <w:sz w:val="28"/>
          <w:szCs w:val="28"/>
        </w:rPr>
        <w:t>.</w:t>
      </w:r>
    </w:p>
    <w:p w:rsidR="001B7B7E" w:rsidRDefault="001B7B7E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66" w:rsidRPr="006B31ED" w:rsidRDefault="00335E56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iCs/>
          <w:sz w:val="28"/>
          <w:szCs w:val="28"/>
        </w:rPr>
        <w:t xml:space="preserve">Познавайки </w:t>
      </w:r>
      <w:r w:rsidR="007D1C58" w:rsidRPr="006B31ED">
        <w:rPr>
          <w:rFonts w:ascii="Times New Roman" w:hAnsi="Times New Roman" w:cs="Times New Roman"/>
          <w:iCs/>
          <w:sz w:val="28"/>
          <w:szCs w:val="28"/>
        </w:rPr>
        <w:t>микроскопския строеж може да поя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сним, че сивото мозъчно вещество се състои от телата на невроните и невроглия, а бялото мозъчно вещество </w:t>
      </w:r>
      <w:r w:rsidR="007D1C58" w:rsidRPr="006B31ED">
        <w:rPr>
          <w:rFonts w:ascii="Times New Roman" w:hAnsi="Times New Roman" w:cs="Times New Roman"/>
          <w:iCs/>
          <w:sz w:val="28"/>
          <w:szCs w:val="28"/>
        </w:rPr>
        <w:t xml:space="preserve">е образувано </w:t>
      </w:r>
      <w:r w:rsidRPr="006B31ED">
        <w:rPr>
          <w:rFonts w:ascii="Times New Roman" w:hAnsi="Times New Roman" w:cs="Times New Roman"/>
          <w:iCs/>
          <w:sz w:val="28"/>
          <w:szCs w:val="28"/>
        </w:rPr>
        <w:t>от израстъци</w:t>
      </w:r>
      <w:r w:rsidR="007D1C58" w:rsidRPr="006B31ED">
        <w:rPr>
          <w:rFonts w:ascii="Times New Roman" w:hAnsi="Times New Roman" w:cs="Times New Roman"/>
          <w:iCs/>
          <w:sz w:val="28"/>
          <w:szCs w:val="28"/>
        </w:rPr>
        <w:t>те на невроните и невроглия</w:t>
      </w:r>
      <w:r w:rsidRPr="006B31E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183EC6" w:rsidRPr="006B31ED">
        <w:rPr>
          <w:rFonts w:ascii="Times New Roman" w:hAnsi="Times New Roman" w:cs="Times New Roman"/>
          <w:iCs/>
          <w:sz w:val="28"/>
          <w:szCs w:val="28"/>
        </w:rPr>
        <w:t>Сивото мозъчно вещество е локализирано в мозъчните колонки, ядра, кората на крайния и малкия мозък, а също в периферните ганглии. Бялото вещество се разполага около и под сивото мозъчно вещество. От функционална гледна точка сивото мозъчно вещество обработва информацията, а бялото я провежда по възходящи и низходящи пътища</w:t>
      </w:r>
      <w:r w:rsidR="0011118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1118C">
        <w:rPr>
          <w:rFonts w:ascii="Times New Roman" w:hAnsi="Times New Roman" w:cs="Times New Roman"/>
          <w:sz w:val="28"/>
          <w:szCs w:val="28"/>
        </w:rPr>
        <w:t>[4]</w:t>
      </w:r>
      <w:r w:rsidR="00183EC6" w:rsidRPr="006B31ED">
        <w:rPr>
          <w:rFonts w:ascii="Times New Roman" w:hAnsi="Times New Roman" w:cs="Times New Roman"/>
          <w:iCs/>
          <w:sz w:val="28"/>
          <w:szCs w:val="28"/>
        </w:rPr>
        <w:t>.</w:t>
      </w:r>
    </w:p>
    <w:p w:rsidR="008B4F66" w:rsidRDefault="009F101F" w:rsidP="006B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0CBC6256" wp14:editId="32152D33">
            <wp:simplePos x="0" y="0"/>
            <wp:positionH relativeFrom="column">
              <wp:posOffset>3451156</wp:posOffset>
            </wp:positionH>
            <wp:positionV relativeFrom="paragraph">
              <wp:posOffset>187994</wp:posOffset>
            </wp:positionV>
            <wp:extent cx="2430145" cy="2174240"/>
            <wp:effectExtent l="19050" t="19050" r="8255" b="0"/>
            <wp:wrapSquare wrapText="bothSides"/>
            <wp:docPr id="7" name="Image18" descr="&amp;rcy;&amp;iecy;&amp;fcy;&amp;lcy;&amp;iecy;&amp;kcy;&amp;scy;&amp;ncy;&amp;acy; &amp;dcy;&amp;hardcy;&amp;g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" descr="&amp;rcy;&amp;iecy;&amp;fcy;&amp;lcy;&amp;iecy;&amp;kcy;&amp;scy;&amp;ncy;&amp;acy; &amp;dcy;&amp;hardcy;&amp;gcy;&amp;acy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" r="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174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C6" w:rsidRPr="006B31ED">
        <w:rPr>
          <w:rFonts w:ascii="Times New Roman" w:hAnsi="Times New Roman" w:cs="Times New Roman"/>
          <w:sz w:val="28"/>
          <w:szCs w:val="28"/>
        </w:rPr>
        <w:tab/>
        <w:t xml:space="preserve"> Нервната </w:t>
      </w:r>
      <w:r w:rsidR="00157402" w:rsidRPr="006B31ED">
        <w:rPr>
          <w:rFonts w:ascii="Times New Roman" w:hAnsi="Times New Roman" w:cs="Times New Roman"/>
          <w:sz w:val="28"/>
          <w:szCs w:val="28"/>
        </w:rPr>
        <w:t>с</w:t>
      </w:r>
      <w:r w:rsidR="00183EC6" w:rsidRPr="006B31ED">
        <w:rPr>
          <w:rFonts w:ascii="Times New Roman" w:hAnsi="Times New Roman" w:cs="Times New Roman"/>
          <w:sz w:val="28"/>
          <w:szCs w:val="28"/>
        </w:rPr>
        <w:t>истема</w:t>
      </w:r>
      <w:r w:rsidR="00157402" w:rsidRPr="006B31ED">
        <w:rPr>
          <w:rFonts w:ascii="Times New Roman" w:hAnsi="Times New Roman" w:cs="Times New Roman"/>
          <w:sz w:val="28"/>
          <w:szCs w:val="28"/>
        </w:rPr>
        <w:t xml:space="preserve"> работи на прин</w:t>
      </w:r>
      <w:r w:rsidR="00536987" w:rsidRPr="006B31ED">
        <w:rPr>
          <w:rFonts w:ascii="Times New Roman" w:hAnsi="Times New Roman" w:cs="Times New Roman"/>
          <w:sz w:val="28"/>
          <w:szCs w:val="28"/>
        </w:rPr>
        <w:t>ципа на рефлексната дъга. Им</w:t>
      </w:r>
      <w:r w:rsidR="00157402" w:rsidRPr="006B31ED">
        <w:rPr>
          <w:rFonts w:ascii="Times New Roman" w:hAnsi="Times New Roman" w:cs="Times New Roman"/>
          <w:sz w:val="28"/>
          <w:szCs w:val="28"/>
        </w:rPr>
        <w:t>аме два вида рефлексни дъги – проста и сложна. Простата</w:t>
      </w:r>
      <w:r w:rsidR="00536987" w:rsidRPr="006B31ED">
        <w:rPr>
          <w:rFonts w:ascii="Times New Roman" w:hAnsi="Times New Roman" w:cs="Times New Roman"/>
          <w:sz w:val="28"/>
          <w:szCs w:val="28"/>
        </w:rPr>
        <w:t>, моносинаптична</w:t>
      </w:r>
      <w:r w:rsidR="00157402" w:rsidRPr="006B31ED">
        <w:rPr>
          <w:rFonts w:ascii="Times New Roman" w:hAnsi="Times New Roman" w:cs="Times New Roman"/>
          <w:sz w:val="28"/>
          <w:szCs w:val="28"/>
        </w:rPr>
        <w:t xml:space="preserve"> рефрексна дъга се състои от</w:t>
      </w:r>
      <w:r w:rsidR="00536987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157402" w:rsidRPr="006B31ED">
        <w:rPr>
          <w:rFonts w:ascii="Times New Roman" w:hAnsi="Times New Roman" w:cs="Times New Roman"/>
          <w:sz w:val="28"/>
          <w:szCs w:val="28"/>
        </w:rPr>
        <w:t xml:space="preserve">два </w:t>
      </w:r>
      <w:r w:rsidR="00536987" w:rsidRPr="006B31ED">
        <w:rPr>
          <w:rFonts w:ascii="Times New Roman" w:hAnsi="Times New Roman" w:cs="Times New Roman"/>
          <w:sz w:val="28"/>
          <w:szCs w:val="28"/>
        </w:rPr>
        <w:t>неврона. Единият се нарича сетивен неврон (чувствителен, сензорен, аферентен). Другият е моторен неврон (двигателен, ефекторен, еферентен). Сложната, полисинаптична рефлексна дъга включва един, или няколко междинни неврона (интерневрони) между сетив</w:t>
      </w:r>
      <w:r w:rsidR="007D1C58" w:rsidRPr="006B31ED">
        <w:rPr>
          <w:rFonts w:ascii="Times New Roman" w:hAnsi="Times New Roman" w:cs="Times New Roman"/>
          <w:sz w:val="28"/>
          <w:szCs w:val="28"/>
        </w:rPr>
        <w:t>ния и моторния неврон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(фиг. 8.)</w:t>
      </w:r>
      <w:r w:rsidR="007D1C58" w:rsidRPr="006B31ED">
        <w:rPr>
          <w:rFonts w:ascii="Times New Roman" w:hAnsi="Times New Roman" w:cs="Times New Roman"/>
          <w:sz w:val="28"/>
          <w:szCs w:val="28"/>
        </w:rPr>
        <w:t>.</w:t>
      </w:r>
    </w:p>
    <w:p w:rsidR="00B662E1" w:rsidRDefault="009F101F" w:rsidP="006B31E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Фиг. 8.</w:t>
      </w:r>
    </w:p>
    <w:p w:rsidR="00B662E1" w:rsidRPr="006B31ED" w:rsidRDefault="00B662E1" w:rsidP="006B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020" w:rsidRDefault="007D1C58" w:rsidP="00B662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Сложната архитектоника на нервната система е резултат от организацията на структурите по време на ембрионалното развитие. Милиардите клетки на човешкия организъм са продукт на деленето на една единствена клетка – зигота. Тя се образува при оплождането на яйцеклетката от сперматозоида. Последващите деления на зиготата водят образуването на купчинка от клетки – морула. По-нататък морулата се превръща в мехурче – бластоциста. Това мехурче има стена (трофобласт)  и една купчинка то клетки, прикрепена към вътрешната му повърхност, наречена ембриобласт. Именно от ембриобласта се образува тялото на ембриона. Ембриобластът претърпява сложни процеси на преобразувания през етапите на ранната и късната гаструлация. </w:t>
      </w:r>
      <w:r w:rsidR="00D569EE" w:rsidRPr="006B31ED">
        <w:rPr>
          <w:rFonts w:ascii="Times New Roman" w:hAnsi="Times New Roman" w:cs="Times New Roman"/>
          <w:sz w:val="28"/>
          <w:szCs w:val="28"/>
        </w:rPr>
        <w:t>В един от етапите той се разглежда като заро</w:t>
      </w:r>
      <w:r w:rsidR="007639E9" w:rsidRPr="006B31ED">
        <w:rPr>
          <w:rFonts w:ascii="Times New Roman" w:hAnsi="Times New Roman" w:cs="Times New Roman"/>
          <w:sz w:val="28"/>
          <w:szCs w:val="28"/>
        </w:rPr>
        <w:t xml:space="preserve">дишев </w:t>
      </w:r>
      <w:r w:rsidR="007639E9" w:rsidRPr="006B31ED">
        <w:rPr>
          <w:rFonts w:ascii="Times New Roman" w:hAnsi="Times New Roman" w:cs="Times New Roman"/>
          <w:sz w:val="28"/>
          <w:szCs w:val="28"/>
        </w:rPr>
        <w:lastRenderedPageBreak/>
        <w:t>диск, образуван от три зар</w:t>
      </w:r>
      <w:r w:rsidR="00D569EE" w:rsidRPr="006B31ED">
        <w:rPr>
          <w:rFonts w:ascii="Times New Roman" w:hAnsi="Times New Roman" w:cs="Times New Roman"/>
          <w:sz w:val="28"/>
          <w:szCs w:val="28"/>
        </w:rPr>
        <w:t>одишеви листа – ектобласт, ендобласт и мезобласт</w:t>
      </w:r>
      <w:r w:rsidR="001B7B7E">
        <w:rPr>
          <w:rFonts w:ascii="Times New Roman" w:hAnsi="Times New Roman" w:cs="Times New Roman"/>
          <w:sz w:val="28"/>
          <w:szCs w:val="28"/>
        </w:rPr>
        <w:t xml:space="preserve"> </w:t>
      </w:r>
      <w:r w:rsidR="001B7B7E">
        <w:rPr>
          <w:rFonts w:ascii="Times New Roman" w:hAnsi="Times New Roman" w:cs="Times New Roman"/>
          <w:iCs/>
          <w:sz w:val="28"/>
          <w:szCs w:val="28"/>
        </w:rPr>
        <w:t>(фиг. 9.)</w:t>
      </w:r>
      <w:r w:rsidR="00D569EE" w:rsidRPr="006B31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3D7D" w:rsidRDefault="00D569EE" w:rsidP="00495EE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Нервната система произлиза от ектобласта. В този ектобластен лист, по дължината на неговата ос се образува</w:t>
      </w:r>
      <w:r w:rsidR="007639E9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Pr="006B31ED">
        <w:rPr>
          <w:rFonts w:ascii="Times New Roman" w:hAnsi="Times New Roman" w:cs="Times New Roman"/>
          <w:sz w:val="28"/>
          <w:szCs w:val="28"/>
        </w:rPr>
        <w:t>задебеление от клетки, наречено нервна бразда. Тя се вгъва и образува н</w:t>
      </w:r>
      <w:r w:rsidR="007639E9" w:rsidRPr="006B31ED">
        <w:rPr>
          <w:rFonts w:ascii="Times New Roman" w:hAnsi="Times New Roman" w:cs="Times New Roman"/>
          <w:sz w:val="28"/>
          <w:szCs w:val="28"/>
        </w:rPr>
        <w:t>ервен улей. Ръбовете на нервния</w:t>
      </w:r>
      <w:r w:rsidRPr="006B31ED">
        <w:rPr>
          <w:rFonts w:ascii="Times New Roman" w:hAnsi="Times New Roman" w:cs="Times New Roman"/>
          <w:sz w:val="28"/>
          <w:szCs w:val="28"/>
        </w:rPr>
        <w:t xml:space="preserve"> улей се сл</w:t>
      </w:r>
      <w:r w:rsidR="007639E9" w:rsidRPr="006B31ED">
        <w:rPr>
          <w:rFonts w:ascii="Times New Roman" w:hAnsi="Times New Roman" w:cs="Times New Roman"/>
          <w:sz w:val="28"/>
          <w:szCs w:val="28"/>
        </w:rPr>
        <w:t>иват и се ф</w:t>
      </w:r>
      <w:r w:rsidRPr="006B31ED">
        <w:rPr>
          <w:rFonts w:ascii="Times New Roman" w:hAnsi="Times New Roman" w:cs="Times New Roman"/>
          <w:sz w:val="28"/>
          <w:szCs w:val="28"/>
        </w:rPr>
        <w:t>ормира нервна тръба. От тези ръбове се отделят клетки, под формата на нервен гребен, разположен над нервната тръба. От нервната тръба в последствие се образуват частите на ЦНС -  главния и гръбначния мозък. Нервният гребен се сегментира и дава ганглиите на ПНС</w:t>
      </w:r>
      <w:r w:rsidR="00703D7D">
        <w:rPr>
          <w:rFonts w:ascii="Times New Roman" w:hAnsi="Times New Roman" w:cs="Times New Roman"/>
          <w:sz w:val="28"/>
          <w:szCs w:val="28"/>
        </w:rPr>
        <w:t xml:space="preserve"> </w:t>
      </w:r>
      <w:r w:rsidR="001B7B7E">
        <w:rPr>
          <w:rFonts w:ascii="Times New Roman" w:hAnsi="Times New Roman" w:cs="Times New Roman"/>
          <w:iCs/>
          <w:sz w:val="28"/>
          <w:szCs w:val="28"/>
        </w:rPr>
        <w:t>(фиг. 10</w:t>
      </w:r>
      <w:r w:rsidR="00703D7D">
        <w:rPr>
          <w:rFonts w:ascii="Times New Roman" w:hAnsi="Times New Roman" w:cs="Times New Roman"/>
          <w:iCs/>
          <w:sz w:val="28"/>
          <w:szCs w:val="28"/>
        </w:rPr>
        <w:t>.)</w:t>
      </w:r>
      <w:r w:rsidR="00703D7D" w:rsidRPr="006B31ED">
        <w:rPr>
          <w:rFonts w:ascii="Times New Roman" w:hAnsi="Times New Roman" w:cs="Times New Roman"/>
          <w:iCs/>
          <w:sz w:val="28"/>
          <w:szCs w:val="28"/>
        </w:rPr>
        <w:t>.</w:t>
      </w:r>
    </w:p>
    <w:p w:rsidR="00B662E1" w:rsidRDefault="00B662E1" w:rsidP="00B662E1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70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313A719" wp14:editId="63FE30E3">
            <wp:simplePos x="0" y="0"/>
            <wp:positionH relativeFrom="column">
              <wp:posOffset>15875</wp:posOffset>
            </wp:positionH>
            <wp:positionV relativeFrom="paragraph">
              <wp:posOffset>228840</wp:posOffset>
            </wp:positionV>
            <wp:extent cx="3599815" cy="2726690"/>
            <wp:effectExtent l="19050" t="19050" r="635" b="0"/>
            <wp:wrapSquare wrapText="bothSides"/>
            <wp:docPr id="9" name="Контейнер за съдържание 4" descr="https://upload.wikimedia.org/wikipedia/commons/thumb/0/06/HumanEmbryogenesis.svg/550px-HumanEmbryogenesis.svg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тейнер за съдържание 4" descr="https://upload.wikimedia.org/wikipedia/commons/thumb/0/06/HumanEmbryogenesis.svg/550px-HumanEmbryogenesis.svg.pn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26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2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487B729" wp14:editId="258A67FA">
            <wp:simplePos x="0" y="0"/>
            <wp:positionH relativeFrom="column">
              <wp:posOffset>3879061</wp:posOffset>
            </wp:positionH>
            <wp:positionV relativeFrom="paragraph">
              <wp:posOffset>243171</wp:posOffset>
            </wp:positionV>
            <wp:extent cx="1836420" cy="3215640"/>
            <wp:effectExtent l="19050" t="19050" r="0" b="3810"/>
            <wp:wrapSquare wrapText="bothSides"/>
            <wp:docPr id="14" name="Picture 2" descr="http://www2.kenyon.edu/Depts/Biology/courses/biol14/slides/khicks/chick_scan_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www2.kenyon.edu/Depts/Biology/courses/biol14/slides/khicks/chick_scan_EM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21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703D7D">
        <w:rPr>
          <w:rFonts w:ascii="Times New Roman" w:hAnsi="Times New Roman" w:cs="Times New Roman"/>
          <w:iCs/>
          <w:sz w:val="28"/>
          <w:szCs w:val="28"/>
        </w:rPr>
        <w:tab/>
      </w:r>
      <w:r w:rsidR="0088029F"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</w:t>
      </w:r>
    </w:p>
    <w:p w:rsidR="00B662E1" w:rsidRDefault="00B662E1" w:rsidP="00B662E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62E1" w:rsidRDefault="00B662E1" w:rsidP="00B662E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Фиг. 9</w:t>
      </w:r>
    </w:p>
    <w:p w:rsidR="00B662E1" w:rsidRDefault="00B662E1" w:rsidP="00690347">
      <w:pPr>
        <w:spacing w:after="0" w:line="240" w:lineRule="auto"/>
        <w:ind w:left="79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Фиг. 10.</w:t>
      </w:r>
    </w:p>
    <w:p w:rsidR="00411D36" w:rsidRPr="00B662E1" w:rsidRDefault="00411D36" w:rsidP="00690347">
      <w:pPr>
        <w:spacing w:after="0" w:line="240" w:lineRule="auto"/>
        <w:ind w:left="79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81E69" w:rsidRPr="00981E69" w:rsidRDefault="00DC2454" w:rsidP="00981E6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Главният мозък се образува от предният край на нервната тръба. Първоначално този край се раздува под формата на три последователни мехурчета. Те са предно - прозенцефал</w:t>
      </w:r>
      <w:r w:rsidR="00790B73" w:rsidRPr="006B31ED">
        <w:rPr>
          <w:rFonts w:ascii="Times New Roman" w:hAnsi="Times New Roman" w:cs="Times New Roman"/>
          <w:sz w:val="28"/>
          <w:szCs w:val="28"/>
        </w:rPr>
        <w:t>но, сре</w:t>
      </w:r>
      <w:r w:rsidRPr="006B31ED">
        <w:rPr>
          <w:rFonts w:ascii="Times New Roman" w:hAnsi="Times New Roman" w:cs="Times New Roman"/>
          <w:sz w:val="28"/>
          <w:szCs w:val="28"/>
        </w:rPr>
        <w:t>дно – мезенцефално и задно – ромбенцефално. В последс</w:t>
      </w:r>
      <w:r w:rsidR="00790B73" w:rsidRPr="006B31ED">
        <w:rPr>
          <w:rFonts w:ascii="Times New Roman" w:hAnsi="Times New Roman" w:cs="Times New Roman"/>
          <w:sz w:val="28"/>
          <w:szCs w:val="28"/>
        </w:rPr>
        <w:t>т</w:t>
      </w:r>
      <w:r w:rsidRPr="006B31ED">
        <w:rPr>
          <w:rFonts w:ascii="Times New Roman" w:hAnsi="Times New Roman" w:cs="Times New Roman"/>
          <w:sz w:val="28"/>
          <w:szCs w:val="28"/>
        </w:rPr>
        <w:t>вие те стават пет на брой. От прозенцефалното мехурче се образуват крайното – теленцефалон и междинното – диенцефалон. Средното се запазва, а от задното, ромбенцефално</w:t>
      </w:r>
      <w:r w:rsidR="00790B73" w:rsidRPr="006B31ED">
        <w:rPr>
          <w:rFonts w:ascii="Times New Roman" w:hAnsi="Times New Roman" w:cs="Times New Roman"/>
          <w:sz w:val="28"/>
          <w:szCs w:val="28"/>
        </w:rPr>
        <w:t>то се образува и метенцефал</w:t>
      </w:r>
      <w:r w:rsidRPr="006B31ED">
        <w:rPr>
          <w:rFonts w:ascii="Times New Roman" w:hAnsi="Times New Roman" w:cs="Times New Roman"/>
          <w:sz w:val="28"/>
          <w:szCs w:val="28"/>
        </w:rPr>
        <w:t>но</w:t>
      </w:r>
      <w:r w:rsidR="00790B73" w:rsidRPr="006B31ED">
        <w:rPr>
          <w:rFonts w:ascii="Times New Roman" w:hAnsi="Times New Roman" w:cs="Times New Roman"/>
          <w:sz w:val="28"/>
          <w:szCs w:val="28"/>
        </w:rPr>
        <w:t xml:space="preserve"> мехурч</w:t>
      </w:r>
      <w:r w:rsidRPr="006B31ED">
        <w:rPr>
          <w:rFonts w:ascii="Times New Roman" w:hAnsi="Times New Roman" w:cs="Times New Roman"/>
          <w:sz w:val="28"/>
          <w:szCs w:val="28"/>
        </w:rPr>
        <w:t>е. Тези структури нарастват по-бързо от формиращата се черепна кухина. Те се нагъват и заемат плътно нейното пространство</w:t>
      </w:r>
      <w:r w:rsidR="00887F92">
        <w:rPr>
          <w:rFonts w:ascii="Times New Roman" w:hAnsi="Times New Roman" w:cs="Times New Roman"/>
          <w:sz w:val="28"/>
          <w:szCs w:val="28"/>
        </w:rPr>
        <w:t xml:space="preserve"> (фиг.11.)</w:t>
      </w:r>
      <w:r w:rsidRPr="006B31ED">
        <w:rPr>
          <w:rFonts w:ascii="Times New Roman" w:hAnsi="Times New Roman" w:cs="Times New Roman"/>
          <w:sz w:val="28"/>
          <w:szCs w:val="28"/>
        </w:rPr>
        <w:t>.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 В</w:t>
      </w:r>
      <w:r w:rsidRPr="006B31ED">
        <w:rPr>
          <w:rFonts w:ascii="Times New Roman" w:hAnsi="Times New Roman" w:cs="Times New Roman"/>
          <w:sz w:val="28"/>
          <w:szCs w:val="28"/>
        </w:rPr>
        <w:t xml:space="preserve"> последст</w:t>
      </w:r>
      <w:r w:rsidR="00B6579A" w:rsidRPr="006B31ED">
        <w:rPr>
          <w:rFonts w:ascii="Times New Roman" w:hAnsi="Times New Roman" w:cs="Times New Roman"/>
          <w:sz w:val="28"/>
          <w:szCs w:val="28"/>
        </w:rPr>
        <w:t>в</w:t>
      </w:r>
      <w:r w:rsidRPr="006B31ED">
        <w:rPr>
          <w:rFonts w:ascii="Times New Roman" w:hAnsi="Times New Roman" w:cs="Times New Roman"/>
          <w:sz w:val="28"/>
          <w:szCs w:val="28"/>
        </w:rPr>
        <w:t>ие от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Pr="006B31ED">
        <w:rPr>
          <w:rFonts w:ascii="Times New Roman" w:hAnsi="Times New Roman" w:cs="Times New Roman"/>
          <w:sz w:val="28"/>
          <w:szCs w:val="28"/>
        </w:rPr>
        <w:t>тях се обр</w:t>
      </w:r>
      <w:r w:rsidR="00981E69">
        <w:rPr>
          <w:rFonts w:ascii="Times New Roman" w:hAnsi="Times New Roman" w:cs="Times New Roman"/>
          <w:sz w:val="28"/>
          <w:szCs w:val="28"/>
        </w:rPr>
        <w:t>азуват частите на главния мозък</w:t>
      </w:r>
      <w:r w:rsidRPr="006B31ED">
        <w:rPr>
          <w:rFonts w:ascii="Times New Roman" w:hAnsi="Times New Roman" w:cs="Times New Roman"/>
          <w:sz w:val="28"/>
          <w:szCs w:val="28"/>
        </w:rPr>
        <w:t>. Това са:</w:t>
      </w:r>
      <w:r w:rsidRPr="006B31ED">
        <w:rPr>
          <w:rFonts w:ascii="Times New Roman" w:eastAsia="+mn-ea" w:hAnsi="Times New Roman" w:cs="Times New Roman"/>
          <w:color w:val="002060"/>
          <w:sz w:val="28"/>
          <w:szCs w:val="28"/>
        </w:rPr>
        <w:t xml:space="preserve"> </w:t>
      </w:r>
      <w:r w:rsidR="00887F92">
        <w:rPr>
          <w:rFonts w:ascii="Times New Roman" w:eastAsia="+mn-ea" w:hAnsi="Times New Roman" w:cs="Times New Roman"/>
          <w:color w:val="002060"/>
          <w:sz w:val="28"/>
          <w:szCs w:val="28"/>
        </w:rPr>
        <w:t>I</w:t>
      </w:r>
      <w:r w:rsidR="00BA1891" w:rsidRPr="006B31ED">
        <w:rPr>
          <w:rFonts w:ascii="Times New Roman" w:eastAsia="+mn-ea" w:hAnsi="Times New Roman" w:cs="Times New Roman"/>
          <w:color w:val="002060"/>
          <w:sz w:val="28"/>
          <w:szCs w:val="28"/>
        </w:rPr>
        <w:t xml:space="preserve">. </w:t>
      </w:r>
      <w:r w:rsidR="00887F92">
        <w:rPr>
          <w:rFonts w:ascii="Times New Roman" w:hAnsi="Times New Roman" w:cs="Times New Roman"/>
          <w:sz w:val="28"/>
          <w:szCs w:val="28"/>
        </w:rPr>
        <w:t>Продълговат мозък; II. Мост; III. Малък мозък; IV. Среден мозък; V</w:t>
      </w:r>
      <w:r w:rsidR="00BA1891" w:rsidRPr="006B31ED">
        <w:rPr>
          <w:rFonts w:ascii="Times New Roman" w:hAnsi="Times New Roman" w:cs="Times New Roman"/>
          <w:sz w:val="28"/>
          <w:szCs w:val="28"/>
        </w:rPr>
        <w:t xml:space="preserve">. </w:t>
      </w:r>
      <w:r w:rsidR="00E53519" w:rsidRPr="006B31ED">
        <w:rPr>
          <w:rFonts w:ascii="Times New Roman" w:hAnsi="Times New Roman" w:cs="Times New Roman"/>
          <w:sz w:val="28"/>
          <w:szCs w:val="28"/>
        </w:rPr>
        <w:t>Междинен мозък</w:t>
      </w:r>
      <w:r w:rsidR="00887F92">
        <w:rPr>
          <w:rFonts w:ascii="Times New Roman" w:hAnsi="Times New Roman" w:cs="Times New Roman"/>
          <w:sz w:val="28"/>
          <w:szCs w:val="28"/>
        </w:rPr>
        <w:t>;</w:t>
      </w:r>
      <w:r w:rsidR="00BA1891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887F92">
        <w:rPr>
          <w:rFonts w:ascii="Times New Roman" w:hAnsi="Times New Roman" w:cs="Times New Roman"/>
          <w:sz w:val="28"/>
          <w:szCs w:val="28"/>
        </w:rPr>
        <w:t>VI</w:t>
      </w:r>
      <w:r w:rsidRPr="006B31ED">
        <w:rPr>
          <w:rFonts w:ascii="Times New Roman" w:hAnsi="Times New Roman" w:cs="Times New Roman"/>
          <w:sz w:val="28"/>
          <w:szCs w:val="28"/>
        </w:rPr>
        <w:t>.</w:t>
      </w:r>
      <w:r w:rsidR="00BA1891" w:rsidRPr="006B31ED">
        <w:rPr>
          <w:rFonts w:ascii="Times New Roman" w:hAnsi="Times New Roman" w:cs="Times New Roman"/>
          <w:sz w:val="28"/>
          <w:szCs w:val="28"/>
        </w:rPr>
        <w:t xml:space="preserve"> Краен мозък</w:t>
      </w:r>
      <w:r w:rsidRPr="006B31ED">
        <w:rPr>
          <w:rFonts w:ascii="Times New Roman" w:hAnsi="Times New Roman" w:cs="Times New Roman"/>
          <w:sz w:val="28"/>
          <w:szCs w:val="28"/>
        </w:rPr>
        <w:t>.</w:t>
      </w: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  <w:r w:rsidRPr="005B6127">
        <w:rPr>
          <w:rFonts w:ascii="Times New Roman" w:eastAsia="+mn-ea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94592" behindDoc="0" locked="0" layoutInCell="1" allowOverlap="1" wp14:anchorId="20264B80" wp14:editId="782B29AA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4124960" cy="2750820"/>
            <wp:effectExtent l="0" t="0" r="0" b="0"/>
            <wp:wrapSquare wrapText="bothSides"/>
            <wp:docPr id="11" name="Picture 2" descr="http://laxmi.nuc.ucla.edu:8888/Libraries/Images/DEVELOPMENT/Brain/brain_folding_l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laxmi.nuc.ucla.edu:8888/Libraries/Images/DEVELOPMENT/Brain/brain_folding_lab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Default="00981E69" w:rsidP="00100D42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sz w:val="28"/>
          <w:szCs w:val="28"/>
        </w:rPr>
      </w:pPr>
    </w:p>
    <w:p w:rsidR="00981E69" w:rsidRPr="00887F92" w:rsidRDefault="00887F92" w:rsidP="00100D42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87F92">
        <w:rPr>
          <w:rFonts w:ascii="Times New Roman" w:eastAsia="+mn-ea" w:hAnsi="Times New Roman" w:cs="Times New Roman"/>
          <w:sz w:val="28"/>
          <w:szCs w:val="28"/>
        </w:rPr>
        <w:t>Фиг. 11.</w:t>
      </w:r>
    </w:p>
    <w:p w:rsidR="00411D36" w:rsidRDefault="00411D36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D36" w:rsidRDefault="00411D36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92" w:rsidRDefault="00887F92" w:rsidP="00887F9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D42">
        <w:rPr>
          <w:rFonts w:ascii="Times New Roman" w:eastAsia="+mn-ea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3BD459F9" wp14:editId="5C8C8883">
            <wp:simplePos x="0" y="0"/>
            <wp:positionH relativeFrom="column">
              <wp:posOffset>3045666</wp:posOffset>
            </wp:positionH>
            <wp:positionV relativeFrom="paragraph">
              <wp:posOffset>458316</wp:posOffset>
            </wp:positionV>
            <wp:extent cx="2908300" cy="3385185"/>
            <wp:effectExtent l="19050" t="19050" r="6350" b="5715"/>
            <wp:wrapSquare wrapText="bothSides"/>
            <wp:docPr id="3" name="Картина 5" descr="C:\Users\Vlado\Desktop\2013-06 (юни)\scan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5" descr="C:\Users\Vlado\Desktop\2013-06 (юни)\scan0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" t="13077" b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85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9A" w:rsidRPr="006B31ED">
        <w:rPr>
          <w:rFonts w:ascii="Times New Roman" w:hAnsi="Times New Roman" w:cs="Times New Roman"/>
          <w:sz w:val="28"/>
          <w:szCs w:val="28"/>
        </w:rPr>
        <w:t>От функционална</w:t>
      </w:r>
      <w:r w:rsidR="00403A71" w:rsidRPr="006B31ED">
        <w:rPr>
          <w:rFonts w:ascii="Times New Roman" w:hAnsi="Times New Roman" w:cs="Times New Roman"/>
          <w:sz w:val="28"/>
          <w:szCs w:val="28"/>
        </w:rPr>
        <w:t xml:space="preserve"> гледна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 точка нервната система се подразделя на Вегетативна нервна система и Анимална нервна система</w:t>
      </w:r>
      <w:r w:rsidR="0011118C">
        <w:rPr>
          <w:rFonts w:ascii="Times New Roman" w:hAnsi="Times New Roman" w:cs="Times New Roman"/>
          <w:sz w:val="28"/>
          <w:szCs w:val="28"/>
        </w:rPr>
        <w:t xml:space="preserve"> [5]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. </w:t>
      </w:r>
      <w:r w:rsidR="00E53519" w:rsidRPr="006B31ED">
        <w:rPr>
          <w:rFonts w:ascii="Times New Roman" w:hAnsi="Times New Roman" w:cs="Times New Roman"/>
          <w:bCs/>
          <w:iCs/>
          <w:sz w:val="28"/>
          <w:szCs w:val="28"/>
        </w:rPr>
        <w:t>Вегетативна нервна система</w:t>
      </w:r>
      <w:r w:rsidR="00B6579A" w:rsidRPr="006B31ED">
        <w:rPr>
          <w:rFonts w:ascii="Times New Roman" w:hAnsi="Times New Roman" w:cs="Times New Roman"/>
          <w:bCs/>
          <w:sz w:val="28"/>
          <w:szCs w:val="28"/>
        </w:rPr>
        <w:t xml:space="preserve"> се нарича още 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автономна, т. е. работи </w:t>
      </w:r>
      <w:r w:rsidR="00E53519" w:rsidRPr="006B31ED">
        <w:rPr>
          <w:rFonts w:ascii="Times New Roman" w:hAnsi="Times New Roman" w:cs="Times New Roman"/>
          <w:sz w:val="28"/>
          <w:szCs w:val="28"/>
        </w:rPr>
        <w:t>без участието на волята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 на човек. ВНС </w:t>
      </w:r>
      <w:r w:rsidR="00E53519" w:rsidRPr="006B31ED">
        <w:rPr>
          <w:rFonts w:ascii="Times New Roman" w:hAnsi="Times New Roman" w:cs="Times New Roman"/>
          <w:sz w:val="28"/>
          <w:szCs w:val="28"/>
        </w:rPr>
        <w:t>регулира функции, характерни за растителния свят – обмяна на веществата и размножаване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. Тя </w:t>
      </w:r>
      <w:r w:rsidR="00E53519" w:rsidRPr="006B31ED">
        <w:rPr>
          <w:rFonts w:ascii="Times New Roman" w:hAnsi="Times New Roman" w:cs="Times New Roman"/>
          <w:sz w:val="28"/>
          <w:szCs w:val="28"/>
        </w:rPr>
        <w:t>инервира вътрешни органи, жлези, кръвоносни съдове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. Състои се от два дяла - симпатиков и парасимпатиков. На определени места в организма двата дяла   действат </w:t>
      </w:r>
      <w:r w:rsidR="00E53519" w:rsidRPr="006B31ED">
        <w:rPr>
          <w:rFonts w:ascii="Times New Roman" w:hAnsi="Times New Roman" w:cs="Times New Roman"/>
          <w:sz w:val="28"/>
          <w:szCs w:val="28"/>
        </w:rPr>
        <w:t xml:space="preserve"> антагонистично, </w:t>
      </w:r>
      <w:r w:rsidR="00B6579A" w:rsidRPr="006B31ED">
        <w:rPr>
          <w:rFonts w:ascii="Times New Roman" w:hAnsi="Times New Roman" w:cs="Times New Roman"/>
          <w:sz w:val="28"/>
          <w:szCs w:val="28"/>
        </w:rPr>
        <w:t>а на други синергично</w:t>
      </w:r>
      <w:r>
        <w:rPr>
          <w:rFonts w:ascii="Times New Roman" w:hAnsi="Times New Roman" w:cs="Times New Roman"/>
          <w:sz w:val="28"/>
          <w:szCs w:val="28"/>
        </w:rPr>
        <w:t xml:space="preserve"> (фиг. 12.)</w:t>
      </w:r>
      <w:r w:rsidR="00B6579A" w:rsidRPr="006B31ED">
        <w:rPr>
          <w:rFonts w:ascii="Times New Roman" w:hAnsi="Times New Roman" w:cs="Times New Roman"/>
          <w:sz w:val="28"/>
          <w:szCs w:val="28"/>
        </w:rPr>
        <w:t>.</w:t>
      </w:r>
      <w:r w:rsidR="00B706F1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E53519" w:rsidRPr="006B31ED">
        <w:rPr>
          <w:rFonts w:ascii="Times New Roman" w:hAnsi="Times New Roman" w:cs="Times New Roman"/>
          <w:bCs/>
          <w:iCs/>
          <w:sz w:val="28"/>
          <w:szCs w:val="28"/>
        </w:rPr>
        <w:t>Анимална нервна система</w:t>
      </w:r>
      <w:r w:rsidR="00B706F1" w:rsidRPr="006B31ED">
        <w:rPr>
          <w:rFonts w:ascii="Times New Roman" w:hAnsi="Times New Roman" w:cs="Times New Roman"/>
          <w:bCs/>
          <w:iCs/>
          <w:sz w:val="28"/>
          <w:szCs w:val="28"/>
        </w:rPr>
        <w:t xml:space="preserve"> се нарича още</w:t>
      </w:r>
      <w:r w:rsidR="00B706F1" w:rsidRPr="006B31ED">
        <w:rPr>
          <w:rFonts w:ascii="Times New Roman" w:hAnsi="Times New Roman" w:cs="Times New Roman"/>
          <w:sz w:val="28"/>
          <w:szCs w:val="28"/>
        </w:rPr>
        <w:t xml:space="preserve"> соматична, животинска. Тя е волева.</w:t>
      </w:r>
      <w:r w:rsidR="00E53519" w:rsidRPr="006B31ED">
        <w:rPr>
          <w:rFonts w:ascii="Times New Roman" w:hAnsi="Times New Roman" w:cs="Times New Roman"/>
          <w:sz w:val="28"/>
          <w:szCs w:val="28"/>
        </w:rPr>
        <w:t xml:space="preserve"> Осъществява връзката на организма с околната среда, сетивната дейност, двигателната дейност.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766" w:rsidRDefault="00887F92" w:rsidP="0069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Фиг.12. </w:t>
      </w:r>
    </w:p>
    <w:p w:rsidR="00411D36" w:rsidRPr="00887F92" w:rsidRDefault="00411D36" w:rsidP="0069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07E7" w:rsidRPr="006B31ED" w:rsidRDefault="00EA5867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Невроналните вериги в нервната система се организират </w:t>
      </w:r>
      <w:r w:rsidR="00B6579A" w:rsidRPr="006B31ED">
        <w:rPr>
          <w:rFonts w:ascii="Times New Roman" w:hAnsi="Times New Roman" w:cs="Times New Roman"/>
          <w:sz w:val="28"/>
          <w:szCs w:val="28"/>
        </w:rPr>
        <w:t xml:space="preserve">в т. нар. функционални системи. </w:t>
      </w:r>
      <w:r w:rsidR="00F007E7" w:rsidRPr="006B31ED">
        <w:rPr>
          <w:rFonts w:ascii="Times New Roman" w:hAnsi="Times New Roman" w:cs="Times New Roman"/>
          <w:sz w:val="28"/>
          <w:szCs w:val="28"/>
        </w:rPr>
        <w:t>Те са възходящи и низходящи</w:t>
      </w:r>
      <w:r w:rsidR="0011118C">
        <w:rPr>
          <w:rFonts w:ascii="Times New Roman" w:hAnsi="Times New Roman" w:cs="Times New Roman"/>
          <w:sz w:val="28"/>
          <w:szCs w:val="28"/>
        </w:rPr>
        <w:t xml:space="preserve"> [6]</w:t>
      </w:r>
      <w:r w:rsidR="00F007E7" w:rsidRPr="006B31ED">
        <w:rPr>
          <w:rFonts w:ascii="Times New Roman" w:hAnsi="Times New Roman" w:cs="Times New Roman"/>
          <w:sz w:val="28"/>
          <w:szCs w:val="28"/>
        </w:rPr>
        <w:t>.</w:t>
      </w:r>
    </w:p>
    <w:p w:rsidR="00B5399A" w:rsidRPr="006B31ED" w:rsidRDefault="00F007E7" w:rsidP="00887F9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Възходящите системи </w:t>
      </w:r>
      <w:r w:rsidR="00EA5867" w:rsidRPr="006B31ED">
        <w:rPr>
          <w:rFonts w:ascii="Times New Roman" w:hAnsi="Times New Roman" w:cs="Times New Roman"/>
          <w:sz w:val="28"/>
          <w:szCs w:val="28"/>
        </w:rPr>
        <w:t>пренасят информацията от периферията към структурите в ЦНС.</w:t>
      </w:r>
      <w:r w:rsidRPr="006B31ED">
        <w:rPr>
          <w:rFonts w:ascii="Times New Roman" w:hAnsi="Times New Roman" w:cs="Times New Roman"/>
          <w:sz w:val="28"/>
          <w:szCs w:val="28"/>
        </w:rPr>
        <w:t xml:space="preserve"> Те са сетивни системи</w:t>
      </w:r>
      <w:r w:rsidR="00EA5867" w:rsidRPr="006B31ED">
        <w:rPr>
          <w:rFonts w:ascii="Times New Roman" w:hAnsi="Times New Roman" w:cs="Times New Roman"/>
          <w:sz w:val="28"/>
          <w:szCs w:val="28"/>
        </w:rPr>
        <w:t xml:space="preserve">. </w:t>
      </w:r>
      <w:r w:rsidR="00C22F67" w:rsidRPr="006B31ED">
        <w:rPr>
          <w:rFonts w:ascii="Times New Roman" w:hAnsi="Times New Roman" w:cs="Times New Roman"/>
          <w:sz w:val="28"/>
          <w:szCs w:val="28"/>
        </w:rPr>
        <w:t xml:space="preserve">Имаме системи за обща </w:t>
      </w:r>
      <w:r w:rsidR="00C22F67" w:rsidRPr="006B31ED">
        <w:rPr>
          <w:rFonts w:ascii="Times New Roman" w:hAnsi="Times New Roman" w:cs="Times New Roman"/>
          <w:sz w:val="28"/>
          <w:szCs w:val="28"/>
        </w:rPr>
        <w:lastRenderedPageBreak/>
        <w:t>сетивност. Тя бива повърхностна, дълбока и висцеросетивност. Повърхностна е  сетивността за допир, натиск, болка, вибрация, температура. Дълбоката сетивност идва от рецептори в опорно-двигателният апарат (проприорецептори) – в мускули, сухожилия, кости. Висцеросетивност</w:t>
      </w:r>
      <w:r w:rsidR="00AA32B3" w:rsidRPr="006B31ED">
        <w:rPr>
          <w:rFonts w:ascii="Times New Roman" w:hAnsi="Times New Roman" w:cs="Times New Roman"/>
          <w:sz w:val="28"/>
          <w:szCs w:val="28"/>
        </w:rPr>
        <w:t>та</w:t>
      </w:r>
      <w:r w:rsidR="00C22F67" w:rsidRPr="006B31ED">
        <w:rPr>
          <w:rFonts w:ascii="Times New Roman" w:hAnsi="Times New Roman" w:cs="Times New Roman"/>
          <w:sz w:val="28"/>
          <w:szCs w:val="28"/>
        </w:rPr>
        <w:t xml:space="preserve">  </w:t>
      </w:r>
      <w:r w:rsidR="00AA32B3" w:rsidRPr="006B31ED">
        <w:rPr>
          <w:rFonts w:ascii="Times New Roman" w:hAnsi="Times New Roman" w:cs="Times New Roman"/>
          <w:sz w:val="28"/>
          <w:szCs w:val="28"/>
        </w:rPr>
        <w:t>(</w:t>
      </w:r>
      <w:r w:rsidR="00C22F67" w:rsidRPr="006B31ED">
        <w:rPr>
          <w:rFonts w:ascii="Times New Roman" w:hAnsi="Times New Roman" w:cs="Times New Roman"/>
          <w:sz w:val="28"/>
          <w:szCs w:val="28"/>
        </w:rPr>
        <w:t>viscerа - вътрешен орган, лат.</w:t>
      </w:r>
      <w:r w:rsidR="00AA32B3" w:rsidRPr="006B31ED">
        <w:rPr>
          <w:rFonts w:ascii="Times New Roman" w:hAnsi="Times New Roman" w:cs="Times New Roman"/>
          <w:sz w:val="28"/>
          <w:szCs w:val="28"/>
        </w:rPr>
        <w:t>)</w:t>
      </w:r>
      <w:r w:rsidRPr="006B31ED">
        <w:rPr>
          <w:rFonts w:ascii="Times New Roman" w:hAnsi="Times New Roman" w:cs="Times New Roman"/>
          <w:sz w:val="28"/>
          <w:szCs w:val="28"/>
        </w:rPr>
        <w:t xml:space="preserve"> ни дава чувствителност от вътрешните органи. Това са главно усещания за болка и напълненост. Специфичната сетивност включва системите за зрение, обоняние, слух, равновесие, вкус. </w:t>
      </w:r>
    </w:p>
    <w:p w:rsidR="00100D42" w:rsidRDefault="00F007E7" w:rsidP="00AF2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Низходящите функционални системи пренасят информацията от ЦНС към периферията. Едни от тях са двигателни, моторни си</w:t>
      </w:r>
      <w:r w:rsidR="005462D0" w:rsidRPr="006B31ED">
        <w:rPr>
          <w:rFonts w:ascii="Times New Roman" w:hAnsi="Times New Roman" w:cs="Times New Roman"/>
          <w:sz w:val="28"/>
          <w:szCs w:val="28"/>
        </w:rPr>
        <w:t>стеми. Това са Пирамидната и Екс</w:t>
      </w:r>
      <w:r w:rsidRPr="006B31ED">
        <w:rPr>
          <w:rFonts w:ascii="Times New Roman" w:hAnsi="Times New Roman" w:cs="Times New Roman"/>
          <w:sz w:val="28"/>
          <w:szCs w:val="28"/>
        </w:rPr>
        <w:t xml:space="preserve">трапирамидната </w:t>
      </w:r>
      <w:r w:rsidR="00AF2DB4">
        <w:rPr>
          <w:rFonts w:ascii="Times New Roman" w:hAnsi="Times New Roman" w:cs="Times New Roman"/>
          <w:sz w:val="28"/>
          <w:szCs w:val="28"/>
        </w:rPr>
        <w:t>моторни системи</w:t>
      </w:r>
      <w:r w:rsidRPr="006B31ED">
        <w:rPr>
          <w:rFonts w:ascii="Times New Roman" w:hAnsi="Times New Roman" w:cs="Times New Roman"/>
          <w:sz w:val="28"/>
          <w:szCs w:val="28"/>
        </w:rPr>
        <w:t xml:space="preserve">. </w:t>
      </w:r>
      <w:r w:rsidR="003F198E" w:rsidRPr="006B31ED">
        <w:rPr>
          <w:rFonts w:ascii="Times New Roman" w:hAnsi="Times New Roman" w:cs="Times New Roman"/>
          <w:sz w:val="28"/>
          <w:szCs w:val="28"/>
        </w:rPr>
        <w:t xml:space="preserve">Пирамидната </w:t>
      </w:r>
      <w:r w:rsidR="00AF2DB4">
        <w:rPr>
          <w:rFonts w:ascii="Times New Roman" w:hAnsi="Times New Roman" w:cs="Times New Roman"/>
          <w:sz w:val="28"/>
          <w:szCs w:val="28"/>
        </w:rPr>
        <w:t xml:space="preserve">моторна </w:t>
      </w:r>
      <w:r w:rsidR="003F198E" w:rsidRPr="006B31ED">
        <w:rPr>
          <w:rFonts w:ascii="Times New Roman" w:hAnsi="Times New Roman" w:cs="Times New Roman"/>
          <w:sz w:val="28"/>
          <w:szCs w:val="28"/>
        </w:rPr>
        <w:t>система контролира съзнателните движения</w:t>
      </w:r>
      <w:r w:rsidR="00B33272">
        <w:rPr>
          <w:rFonts w:ascii="Times New Roman" w:hAnsi="Times New Roman" w:cs="Times New Roman"/>
          <w:sz w:val="28"/>
          <w:szCs w:val="28"/>
        </w:rPr>
        <w:t xml:space="preserve"> (фиг. 13.)</w:t>
      </w:r>
      <w:r w:rsidR="003F198E" w:rsidRPr="006B31ED">
        <w:rPr>
          <w:rFonts w:ascii="Times New Roman" w:hAnsi="Times New Roman" w:cs="Times New Roman"/>
          <w:sz w:val="28"/>
          <w:szCs w:val="28"/>
        </w:rPr>
        <w:t>.</w:t>
      </w:r>
    </w:p>
    <w:p w:rsidR="00100D42" w:rsidRDefault="00AF2DB4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D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71221A4F" wp14:editId="445846E1">
            <wp:simplePos x="0" y="0"/>
            <wp:positionH relativeFrom="column">
              <wp:posOffset>2512060</wp:posOffset>
            </wp:positionH>
            <wp:positionV relativeFrom="paragraph">
              <wp:posOffset>73660</wp:posOffset>
            </wp:positionV>
            <wp:extent cx="2067560" cy="1408430"/>
            <wp:effectExtent l="19050" t="19050" r="8890" b="1270"/>
            <wp:wrapSquare wrapText="bothSides"/>
            <wp:docPr id="17" name="Картина 16" descr="C:\Users\Vlado\Desktop\2013-06 (юни)\scan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ина 16" descr="C:\Users\Vlado\Desktop\2013-06 (юни)\scan00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3" t="13512" r="27232" b="6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408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D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7BEBF53E" wp14:editId="262C48F5">
            <wp:simplePos x="0" y="0"/>
            <wp:positionH relativeFrom="column">
              <wp:posOffset>15875</wp:posOffset>
            </wp:positionH>
            <wp:positionV relativeFrom="paragraph">
              <wp:posOffset>90170</wp:posOffset>
            </wp:positionV>
            <wp:extent cx="2298065" cy="2948940"/>
            <wp:effectExtent l="19050" t="19050" r="6985" b="3810"/>
            <wp:wrapSquare wrapText="bothSides"/>
            <wp:docPr id="16" name="Картина 15" descr="File:Gray7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5" descr="File:Gray76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948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D42" w:rsidRDefault="00100D4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0D42" w:rsidRDefault="00100D4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0D42" w:rsidRDefault="00100D4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0D42" w:rsidRDefault="00100D4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0D42" w:rsidRDefault="00100D4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0D42" w:rsidRDefault="00100D4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965B9" w:rsidRDefault="000965B9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5B9" w:rsidRDefault="000965B9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5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DBF1604" wp14:editId="06BC774A">
            <wp:simplePos x="0" y="0"/>
            <wp:positionH relativeFrom="column">
              <wp:posOffset>109855</wp:posOffset>
            </wp:positionH>
            <wp:positionV relativeFrom="paragraph">
              <wp:posOffset>20320</wp:posOffset>
            </wp:positionV>
            <wp:extent cx="2000885" cy="1408430"/>
            <wp:effectExtent l="19050" t="19050" r="0" b="1270"/>
            <wp:wrapSquare wrapText="bothSides"/>
            <wp:docPr id="18" name="Картина 17" descr="C:\Users\Vlado\Desktop\2013-06 (юни)\scan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артина 17" descr="C:\Users\Vlado\Desktop\2013-06 (юни)\scan00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t="62043" r="27004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08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9" w:rsidRDefault="000965B9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5B9" w:rsidRDefault="000965B9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5B9" w:rsidRDefault="000965B9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5B9" w:rsidRDefault="000965B9" w:rsidP="00100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5B9" w:rsidRDefault="000965B9" w:rsidP="00096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Фиг.</w:t>
      </w:r>
      <w:r w:rsidR="00B33272">
        <w:rPr>
          <w:rFonts w:ascii="Times New Roman" w:hAnsi="Times New Roman" w:cs="Times New Roman"/>
          <w:sz w:val="28"/>
          <w:szCs w:val="28"/>
        </w:rPr>
        <w:t xml:space="preserve"> 13.</w:t>
      </w:r>
    </w:p>
    <w:p w:rsidR="00031AAA" w:rsidRDefault="00031AAA" w:rsidP="00031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AAA" w:rsidRDefault="00031AAA" w:rsidP="00031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AAA" w:rsidRDefault="00AF2DB4" w:rsidP="00031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5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672C2D7" wp14:editId="6BA973D1">
            <wp:simplePos x="0" y="0"/>
            <wp:positionH relativeFrom="column">
              <wp:posOffset>15875</wp:posOffset>
            </wp:positionH>
            <wp:positionV relativeFrom="paragraph">
              <wp:posOffset>18415</wp:posOffset>
            </wp:positionV>
            <wp:extent cx="1812290" cy="2710180"/>
            <wp:effectExtent l="19050" t="19050" r="0" b="0"/>
            <wp:wrapSquare wrapText="bothSides"/>
            <wp:docPr id="10" name="Картина 3" descr="C:\Users\Vlado\Desktop\2013-06 (юни)\scan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3" descr="C:\Users\Vlado\Desktop\2013-06 (юни)\scan00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5256" r="12343" b="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71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B4" w:rsidRDefault="00DE6C7B" w:rsidP="00AF2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Екстрапирамидната </w:t>
      </w:r>
      <w:r w:rsidR="00AF2DB4">
        <w:rPr>
          <w:rFonts w:ascii="Times New Roman" w:hAnsi="Times New Roman" w:cs="Times New Roman"/>
          <w:sz w:val="28"/>
          <w:szCs w:val="28"/>
        </w:rPr>
        <w:t xml:space="preserve">моторна система </w:t>
      </w:r>
      <w:r w:rsidRPr="006B31ED">
        <w:rPr>
          <w:rFonts w:ascii="Times New Roman" w:hAnsi="Times New Roman" w:cs="Times New Roman"/>
          <w:sz w:val="28"/>
          <w:szCs w:val="28"/>
        </w:rPr>
        <w:t>работи и без нашата воля. Тя контролира дихателните движения</w:t>
      </w:r>
      <w:r w:rsidR="00AF2DB4">
        <w:rPr>
          <w:rFonts w:ascii="Times New Roman" w:hAnsi="Times New Roman" w:cs="Times New Roman"/>
          <w:sz w:val="28"/>
          <w:szCs w:val="28"/>
        </w:rPr>
        <w:t>,</w:t>
      </w:r>
      <w:r w:rsidRPr="006B31ED">
        <w:rPr>
          <w:rFonts w:ascii="Times New Roman" w:hAnsi="Times New Roman" w:cs="Times New Roman"/>
          <w:sz w:val="28"/>
          <w:szCs w:val="28"/>
        </w:rPr>
        <w:t xml:space="preserve"> поддържането на позата, равновесието</w:t>
      </w:r>
      <w:r w:rsidR="00AF2DB4">
        <w:rPr>
          <w:rFonts w:ascii="Times New Roman" w:hAnsi="Times New Roman" w:cs="Times New Roman"/>
          <w:sz w:val="28"/>
          <w:szCs w:val="28"/>
        </w:rPr>
        <w:t xml:space="preserve"> (Фиг.14.)</w:t>
      </w:r>
      <w:r w:rsidRPr="006B31ED">
        <w:rPr>
          <w:rFonts w:ascii="Times New Roman" w:hAnsi="Times New Roman" w:cs="Times New Roman"/>
          <w:sz w:val="28"/>
          <w:szCs w:val="28"/>
        </w:rPr>
        <w:t>.</w:t>
      </w:r>
      <w:r w:rsidR="00AF2DB4">
        <w:rPr>
          <w:rFonts w:ascii="Times New Roman" w:hAnsi="Times New Roman" w:cs="Times New Roman"/>
          <w:sz w:val="28"/>
          <w:szCs w:val="28"/>
        </w:rPr>
        <w:t xml:space="preserve"> Изградена е от сложни невронални вериги, които включват редица корови и подкорови структури.</w:t>
      </w:r>
    </w:p>
    <w:p w:rsidR="00AF2DB4" w:rsidRDefault="00AF2DB4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2DB4" w:rsidRDefault="00DE6C7B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DB4" w:rsidRDefault="00AF2DB4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2DB4" w:rsidRDefault="00AF2DB4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2DB4" w:rsidRDefault="00AF2DB4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2DB4" w:rsidRDefault="00AF2DB4" w:rsidP="00AF2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Фиг. 14.</w:t>
      </w:r>
    </w:p>
    <w:p w:rsidR="00690347" w:rsidRDefault="00690347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C7AC6" w:rsidRDefault="00DE6C7B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lastRenderedPageBreak/>
        <w:t>Съществу</w:t>
      </w:r>
      <w:r w:rsidR="00BA1891" w:rsidRPr="006B31ED">
        <w:rPr>
          <w:rFonts w:ascii="Times New Roman" w:hAnsi="Times New Roman" w:cs="Times New Roman"/>
          <w:sz w:val="28"/>
          <w:szCs w:val="28"/>
        </w:rPr>
        <w:t>ват и</w:t>
      </w:r>
      <w:r w:rsidRPr="006B31ED">
        <w:rPr>
          <w:rFonts w:ascii="Times New Roman" w:hAnsi="Times New Roman" w:cs="Times New Roman"/>
          <w:sz w:val="28"/>
          <w:szCs w:val="28"/>
        </w:rPr>
        <w:t xml:space="preserve"> системи, контролиращи сложни рефлекси, изискващи участието на много мускули и вътрешни органи. Такава е Ретикуларната формация (reticulum – мрежа, лат.). Тя представлява сложен рефлексен център</w:t>
      </w:r>
      <w:r w:rsidR="001A3DD1" w:rsidRPr="006B31ED">
        <w:rPr>
          <w:rFonts w:ascii="Times New Roman" w:hAnsi="Times New Roman" w:cs="Times New Roman"/>
          <w:sz w:val="28"/>
          <w:szCs w:val="28"/>
        </w:rPr>
        <w:t>,</w:t>
      </w:r>
      <w:r w:rsidRPr="006B31ED">
        <w:rPr>
          <w:rFonts w:ascii="Times New Roman" w:hAnsi="Times New Roman" w:cs="Times New Roman"/>
          <w:sz w:val="28"/>
          <w:szCs w:val="28"/>
        </w:rPr>
        <w:t xml:space="preserve"> мрежа от групи неврони, които „свързват всичко с всичко”</w:t>
      </w:r>
      <w:r w:rsidR="001A3DD1" w:rsidRPr="006B31ED">
        <w:rPr>
          <w:rFonts w:ascii="Times New Roman" w:hAnsi="Times New Roman" w:cs="Times New Roman"/>
          <w:sz w:val="28"/>
          <w:szCs w:val="28"/>
        </w:rPr>
        <w:t>.</w:t>
      </w:r>
    </w:p>
    <w:p w:rsidR="00A55A9D" w:rsidRDefault="00DC7AC6" w:rsidP="00813A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A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3C38D32" wp14:editId="000C780E">
            <wp:simplePos x="0" y="0"/>
            <wp:positionH relativeFrom="column">
              <wp:posOffset>2858101</wp:posOffset>
            </wp:positionH>
            <wp:positionV relativeFrom="paragraph">
              <wp:posOffset>417641</wp:posOffset>
            </wp:positionV>
            <wp:extent cx="3075940" cy="1975485"/>
            <wp:effectExtent l="19050" t="19050" r="0" b="5715"/>
            <wp:wrapSquare wrapText="bothSides"/>
            <wp:docPr id="13" name="Картина 4" descr="http://webspace.ship.edu/cgboer/limbicsyste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4" descr="http://webspace.ship.edu/cgboer/limbicsystem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3967" r="906" b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975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DD1" w:rsidRPr="006B31ED">
        <w:rPr>
          <w:rFonts w:ascii="Times New Roman" w:hAnsi="Times New Roman" w:cs="Times New Roman"/>
          <w:sz w:val="28"/>
          <w:szCs w:val="28"/>
        </w:rPr>
        <w:t xml:space="preserve"> Лимбичната система е в основата на емоционалното поведение. Тя интегрира</w:t>
      </w:r>
      <w:r w:rsidR="001A3DD1" w:rsidRPr="006B31ED">
        <w:rPr>
          <w:rFonts w:ascii="Times New Roman" w:eastAsia="+mn-ea" w:hAnsi="Times New Roman" w:cs="Times New Roman"/>
          <w:color w:val="002060"/>
          <w:sz w:val="28"/>
          <w:szCs w:val="28"/>
        </w:rPr>
        <w:t xml:space="preserve"> </w:t>
      </w:r>
      <w:r w:rsidR="00216E38" w:rsidRPr="006B31ED">
        <w:rPr>
          <w:rFonts w:ascii="Times New Roman" w:hAnsi="Times New Roman" w:cs="Times New Roman"/>
          <w:sz w:val="28"/>
          <w:szCs w:val="28"/>
        </w:rPr>
        <w:t>соматична, вегетативна и обонятелна информация.</w:t>
      </w:r>
      <w:r w:rsidR="001A3DD1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32226A" w:rsidRPr="006B31ED">
        <w:rPr>
          <w:rFonts w:ascii="Times New Roman" w:hAnsi="Times New Roman" w:cs="Times New Roman"/>
          <w:sz w:val="28"/>
          <w:szCs w:val="28"/>
        </w:rPr>
        <w:t>Нейните структури осъществяват различните инстинкти - за самосъхранение (</w:t>
      </w:r>
      <w:r w:rsidR="00216E38" w:rsidRPr="006B31ED">
        <w:rPr>
          <w:rFonts w:ascii="Times New Roman" w:hAnsi="Times New Roman" w:cs="Times New Roman"/>
          <w:sz w:val="28"/>
          <w:szCs w:val="28"/>
        </w:rPr>
        <w:t>хранене, страх, агресия, ярост</w:t>
      </w:r>
      <w:r w:rsidR="0032226A" w:rsidRPr="006B31ED">
        <w:rPr>
          <w:rFonts w:ascii="Times New Roman" w:hAnsi="Times New Roman" w:cs="Times New Roman"/>
          <w:sz w:val="28"/>
          <w:szCs w:val="28"/>
        </w:rPr>
        <w:t>); за продължението на вида (</w:t>
      </w:r>
      <w:r w:rsidR="00216E38" w:rsidRPr="006B31ED">
        <w:rPr>
          <w:rFonts w:ascii="Times New Roman" w:hAnsi="Times New Roman" w:cs="Times New Roman"/>
          <w:sz w:val="28"/>
          <w:szCs w:val="28"/>
        </w:rPr>
        <w:t>с</w:t>
      </w:r>
      <w:r w:rsidR="0032226A" w:rsidRPr="006B31ED">
        <w:rPr>
          <w:rFonts w:ascii="Times New Roman" w:hAnsi="Times New Roman" w:cs="Times New Roman"/>
          <w:sz w:val="28"/>
          <w:szCs w:val="28"/>
        </w:rPr>
        <w:t xml:space="preserve">ексуалност, грижи за потомството). Лимбичната система отговаря за процесите на заучаване и памет. </w:t>
      </w:r>
      <w:r w:rsidR="00BF4943">
        <w:rPr>
          <w:rFonts w:ascii="Times New Roman" w:hAnsi="Times New Roman" w:cs="Times New Roman"/>
          <w:sz w:val="28"/>
          <w:szCs w:val="28"/>
        </w:rPr>
        <w:t xml:space="preserve">Тя </w:t>
      </w:r>
      <w:r w:rsidR="0032226A" w:rsidRPr="006B31ED">
        <w:rPr>
          <w:rFonts w:ascii="Times New Roman" w:hAnsi="Times New Roman" w:cs="Times New Roman"/>
          <w:sz w:val="28"/>
          <w:szCs w:val="28"/>
        </w:rPr>
        <w:t>е полово диференцирана</w:t>
      </w:r>
      <w:r w:rsidR="00BF4943">
        <w:rPr>
          <w:rFonts w:ascii="Times New Roman" w:hAnsi="Times New Roman" w:cs="Times New Roman"/>
          <w:sz w:val="28"/>
          <w:szCs w:val="28"/>
        </w:rPr>
        <w:t xml:space="preserve"> (</w:t>
      </w:r>
      <w:r w:rsidR="003B5E4D">
        <w:rPr>
          <w:rFonts w:ascii="Times New Roman" w:hAnsi="Times New Roman" w:cs="Times New Roman"/>
          <w:sz w:val="28"/>
          <w:szCs w:val="28"/>
        </w:rPr>
        <w:t xml:space="preserve">фиг. </w:t>
      </w:r>
      <w:r w:rsidR="00BF4943">
        <w:rPr>
          <w:rFonts w:ascii="Times New Roman" w:hAnsi="Times New Roman" w:cs="Times New Roman"/>
          <w:sz w:val="28"/>
          <w:szCs w:val="28"/>
        </w:rPr>
        <w:t>15.)</w:t>
      </w:r>
      <w:r w:rsidR="0011118C" w:rsidRPr="0011118C">
        <w:rPr>
          <w:rFonts w:ascii="Times New Roman" w:hAnsi="Times New Roman" w:cs="Times New Roman"/>
          <w:sz w:val="28"/>
          <w:szCs w:val="28"/>
        </w:rPr>
        <w:t xml:space="preserve"> </w:t>
      </w:r>
      <w:r w:rsidR="0011118C">
        <w:rPr>
          <w:rFonts w:ascii="Times New Roman" w:hAnsi="Times New Roman" w:cs="Times New Roman"/>
          <w:sz w:val="28"/>
          <w:szCs w:val="28"/>
        </w:rPr>
        <w:t>[7]</w:t>
      </w:r>
      <w:r w:rsidR="0032226A" w:rsidRPr="006B31ED">
        <w:rPr>
          <w:rFonts w:ascii="Times New Roman" w:hAnsi="Times New Roman" w:cs="Times New Roman"/>
          <w:sz w:val="28"/>
          <w:szCs w:val="28"/>
        </w:rPr>
        <w:t>.</w:t>
      </w:r>
    </w:p>
    <w:p w:rsidR="00AF2DB4" w:rsidRDefault="00BF4943" w:rsidP="00BF49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Фиг. 15.</w:t>
      </w:r>
    </w:p>
    <w:p w:rsidR="00411D36" w:rsidRPr="006B31ED" w:rsidRDefault="00411D36" w:rsidP="00BF49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55A9D" w:rsidRPr="006B31ED" w:rsidRDefault="00137872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В последните години се въведе понятието „функционална пластичност” на нервната система. </w:t>
      </w:r>
      <w:r w:rsidR="00235095" w:rsidRPr="006B31ED">
        <w:rPr>
          <w:rFonts w:ascii="Times New Roman" w:hAnsi="Times New Roman" w:cs="Times New Roman"/>
          <w:sz w:val="28"/>
          <w:szCs w:val="28"/>
        </w:rPr>
        <w:t>От гледна точка на информа</w:t>
      </w:r>
      <w:r w:rsidR="00B26C1D" w:rsidRPr="006B31ED">
        <w:rPr>
          <w:rFonts w:ascii="Times New Roman" w:hAnsi="Times New Roman" w:cs="Times New Roman"/>
          <w:sz w:val="28"/>
          <w:szCs w:val="28"/>
        </w:rPr>
        <w:t>ционните технологии</w:t>
      </w:r>
      <w:r w:rsidR="00235095" w:rsidRPr="006B31ED">
        <w:rPr>
          <w:rFonts w:ascii="Times New Roman" w:hAnsi="Times New Roman" w:cs="Times New Roman"/>
          <w:sz w:val="28"/>
          <w:szCs w:val="28"/>
        </w:rPr>
        <w:t>, мозъкът е невъобразима система.  Броят на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неврони</w:t>
      </w:r>
      <w:r w:rsidR="00235095" w:rsidRPr="006B31ED">
        <w:rPr>
          <w:rFonts w:ascii="Times New Roman" w:hAnsi="Times New Roman" w:cs="Times New Roman"/>
          <w:sz w:val="28"/>
          <w:szCs w:val="28"/>
        </w:rPr>
        <w:t>те</w:t>
      </w:r>
      <w:r w:rsidR="00B26C1D" w:rsidRPr="006B31ED">
        <w:rPr>
          <w:rFonts w:ascii="Times New Roman" w:hAnsi="Times New Roman" w:cs="Times New Roman"/>
          <w:sz w:val="28"/>
          <w:szCs w:val="28"/>
        </w:rPr>
        <w:t xml:space="preserve"> в мозъка е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10 х 10¹</w:t>
      </w:r>
      <w:r w:rsidR="00216E38" w:rsidRPr="006B31ED">
        <w:rPr>
          <w:rFonts w:ascii="Times New Roman" w:hAnsi="Cambria Math" w:cs="Times New Roman"/>
          <w:sz w:val="28"/>
          <w:szCs w:val="28"/>
        </w:rPr>
        <w:t>⁵</w:t>
      </w:r>
      <w:r w:rsidR="00216E38" w:rsidRPr="006B31ED">
        <w:rPr>
          <w:rFonts w:ascii="Times New Roman" w:hAnsi="Times New Roman" w:cs="Times New Roman"/>
          <w:sz w:val="28"/>
          <w:szCs w:val="28"/>
        </w:rPr>
        <w:t>.</w:t>
      </w:r>
      <w:r w:rsidR="00235095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Всеки неврон има от </w:t>
      </w:r>
      <w:r w:rsidR="00C54AB2" w:rsidRPr="006B31ED">
        <w:rPr>
          <w:rFonts w:ascii="Times New Roman" w:hAnsi="Times New Roman" w:cs="Times New Roman"/>
          <w:sz w:val="28"/>
          <w:szCs w:val="28"/>
        </w:rPr>
        <w:t>10000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до 60000 синапса. Броят на химичните </w:t>
      </w:r>
      <w:r w:rsidR="00235095" w:rsidRPr="006B31ED">
        <w:rPr>
          <w:rFonts w:ascii="Times New Roman" w:hAnsi="Times New Roman" w:cs="Times New Roman"/>
          <w:sz w:val="28"/>
          <w:szCs w:val="28"/>
        </w:rPr>
        <w:t>преносители на информацията в синапсите, т. нар. медиатори и модулатори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е над 200.</w:t>
      </w:r>
      <w:r w:rsidR="00235095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216E38" w:rsidRPr="006B31ED">
        <w:rPr>
          <w:rFonts w:ascii="Times New Roman" w:hAnsi="Times New Roman" w:cs="Times New Roman"/>
          <w:sz w:val="28"/>
          <w:szCs w:val="28"/>
        </w:rPr>
        <w:t>Броят на рецепторите за медиатор</w:t>
      </w:r>
      <w:r w:rsidR="00B26C1D" w:rsidRPr="006B31ED">
        <w:rPr>
          <w:rFonts w:ascii="Times New Roman" w:hAnsi="Times New Roman" w:cs="Times New Roman"/>
          <w:sz w:val="28"/>
          <w:szCs w:val="28"/>
        </w:rPr>
        <w:t>а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в постсинаптичната мембрана е променлив.</w:t>
      </w:r>
      <w:r w:rsidR="00235095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="00216E38" w:rsidRPr="006B31ED">
        <w:rPr>
          <w:rFonts w:ascii="Times New Roman" w:hAnsi="Times New Roman" w:cs="Times New Roman"/>
          <w:sz w:val="28"/>
          <w:szCs w:val="28"/>
        </w:rPr>
        <w:t>Един медиатор</w:t>
      </w:r>
      <w:r w:rsidR="00235095" w:rsidRPr="006B31ED">
        <w:rPr>
          <w:rFonts w:ascii="Times New Roman" w:hAnsi="Times New Roman" w:cs="Times New Roman"/>
          <w:sz w:val="28"/>
          <w:szCs w:val="28"/>
        </w:rPr>
        <w:t xml:space="preserve"> има различни типове рецептори, например </w:t>
      </w:r>
      <w:r w:rsidR="00216E38" w:rsidRPr="006B31ED">
        <w:rPr>
          <w:rFonts w:ascii="Times New Roman" w:hAnsi="Times New Roman" w:cs="Times New Roman"/>
          <w:sz w:val="28"/>
          <w:szCs w:val="28"/>
        </w:rPr>
        <w:t>допамин</w:t>
      </w:r>
      <w:r w:rsidR="00C54AB2" w:rsidRPr="006B31ED">
        <w:rPr>
          <w:rFonts w:ascii="Times New Roman" w:hAnsi="Times New Roman" w:cs="Times New Roman"/>
          <w:sz w:val="28"/>
          <w:szCs w:val="28"/>
        </w:rPr>
        <w:t>ът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– 7 типа, серотонин</w:t>
      </w:r>
      <w:r w:rsidR="00235095" w:rsidRPr="006B31ED">
        <w:rPr>
          <w:rFonts w:ascii="Times New Roman" w:hAnsi="Times New Roman" w:cs="Times New Roman"/>
          <w:sz w:val="28"/>
          <w:szCs w:val="28"/>
        </w:rPr>
        <w:t>ът – 15 типа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. </w:t>
      </w:r>
      <w:r w:rsidR="00B26C1D" w:rsidRPr="006B31ED">
        <w:rPr>
          <w:rFonts w:ascii="Times New Roman" w:hAnsi="Times New Roman" w:cs="Times New Roman"/>
          <w:sz w:val="28"/>
          <w:szCs w:val="28"/>
        </w:rPr>
        <w:t>На практика работата на мозъка е</w:t>
      </w:r>
      <w:r w:rsidR="00235095" w:rsidRPr="006B31ED">
        <w:rPr>
          <w:rFonts w:ascii="Times New Roman" w:hAnsi="Times New Roman" w:cs="Times New Roman"/>
          <w:sz w:val="28"/>
          <w:szCs w:val="28"/>
        </w:rPr>
        <w:t xml:space="preserve"> все още е загадка.</w:t>
      </w:r>
    </w:p>
    <w:p w:rsidR="009514F1" w:rsidRPr="006B31ED" w:rsidRDefault="009514F1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Отделните функционални системи на ЦНС се явяват морфологичен субстрат за различните етапи от пътя на йога. В този случай йерархията ще бъде изградена по следния начин.</w:t>
      </w:r>
    </w:p>
    <w:p w:rsidR="00690347" w:rsidRDefault="009514F1" w:rsidP="0069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 В основата на пирамидата са асаните, които ангажират опорно-двигателния апарат. За тяхното поддържане нервната система трябва да разчупи двигателните стереотипи. Това се осъществява чрез пирамидната моторна система. Асаните и техните  многобройни варианти развиват и усъвършенстват пирамидните пътища на съзнателен контрол върху отделните мускули. Тези процеси прокарват нови невронални вериги в подлежащата екстрапирамидна система. Чрез Ретикуларната формация</w:t>
      </w:r>
      <w:r w:rsidR="00A07554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Pr="006B31ED">
        <w:rPr>
          <w:rFonts w:ascii="Times New Roman" w:hAnsi="Times New Roman" w:cs="Times New Roman"/>
          <w:sz w:val="28"/>
          <w:szCs w:val="28"/>
        </w:rPr>
        <w:t>новата информация се отнася към по-висши структури. Новите двигателни стереотипи се отразяват в нови емоционални състояния и поведенчески реакции.</w:t>
      </w:r>
    </w:p>
    <w:p w:rsidR="009514F1" w:rsidRPr="006B31ED" w:rsidRDefault="009514F1" w:rsidP="0069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lastRenderedPageBreak/>
        <w:t>Пранаяма развива човек и атакува инертността от друга посока. Дихателните практики имат директни  дълбоки въздействия върху вегетативната и невроендокринната система, които поддържат хомеостазата на организма. Хомеостазата – това постоянство на вътрешната телесна среда е динамично състояние с много фина регулация. Пранаяма е най-мощното средство за повлияване нивото на кислорода и въглеродният двуокис в белите дробове и тъканите; киселинно-алкалното равновесие на интерстициалното междуклетъчно  пространство.</w:t>
      </w:r>
    </w:p>
    <w:p w:rsidR="009514F1" w:rsidRPr="006B31ED" w:rsidRDefault="009514F1" w:rsidP="006B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ab/>
        <w:t>Овладяването на Асана и Пранаяма  развива Пратиятхара. Вниманието са насочва навътре към осъзнаване и поддържане на асани, наблюдение на дишане и сърцебиене.</w:t>
      </w:r>
    </w:p>
    <w:p w:rsidR="009514F1" w:rsidRPr="006B31ED" w:rsidRDefault="009514F1" w:rsidP="006B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Сетивността се насочва към вътрешния микрокосмос.</w:t>
      </w:r>
    </w:p>
    <w:p w:rsidR="009514F1" w:rsidRPr="006B31ED" w:rsidRDefault="00B26C1D" w:rsidP="006B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Pr="006B31ED">
        <w:rPr>
          <w:rFonts w:ascii="Times New Roman" w:hAnsi="Times New Roman" w:cs="Times New Roman"/>
          <w:sz w:val="28"/>
          <w:szCs w:val="28"/>
        </w:rPr>
        <w:tab/>
        <w:t>Нияма – чистота</w:t>
      </w:r>
      <w:r w:rsidR="009514F1" w:rsidRPr="006B31ED">
        <w:rPr>
          <w:rFonts w:ascii="Times New Roman" w:hAnsi="Times New Roman" w:cs="Times New Roman"/>
          <w:sz w:val="28"/>
          <w:szCs w:val="28"/>
        </w:rPr>
        <w:t xml:space="preserve"> на тялото и ума, самодисциплина, скромност, оптимизъм. Как може да се постигне всичко това без помощта на Лимбичната система, без овладяване на мощите импулси на инстинкти и нагони, преустройство на емоционалната сфера, със заложените от биологичната еволюция реакции за съхранение на индивида и вида, които често си противоречат?</w:t>
      </w:r>
    </w:p>
    <w:p w:rsidR="009514F1" w:rsidRPr="006B31ED" w:rsidRDefault="009514F1" w:rsidP="006B3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ab/>
        <w:t xml:space="preserve"> Достигаме до Префронталния неокортекс, който е придобивка само на човек. Тази най-предна част от мозъчната кора може да се развива през целия живот. Това е морфологичната основа за морално-етичния кодекс на йога. Принципите на Яма: ненасилие – ахимся; целомъдрие – брахмачария; въздържане от кражба, присвояване на чуждо – астея; стремеж към  истинност и правдивост - сатя, отсъствие на алчност – апариграха; ни прави социални личности, стремящи се към хуманно общество, в което има състрадание, грижа за по-слабия и стремеж към развитие на познанието.</w:t>
      </w:r>
    </w:p>
    <w:p w:rsidR="0067254C" w:rsidRDefault="009514F1" w:rsidP="0069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Дхарана, дхяна, самадхи – в тази област науката тепърва прохожда. И може би ще до</w:t>
      </w:r>
      <w:r w:rsidR="00B26C1D" w:rsidRPr="006B31ED">
        <w:rPr>
          <w:rFonts w:ascii="Times New Roman" w:hAnsi="Times New Roman" w:cs="Times New Roman"/>
          <w:sz w:val="28"/>
          <w:szCs w:val="28"/>
        </w:rPr>
        <w:t>йде ден, когато невроанатомията и</w:t>
      </w:r>
      <w:r w:rsidRPr="006B31ED">
        <w:rPr>
          <w:rFonts w:ascii="Times New Roman" w:hAnsi="Times New Roman" w:cs="Times New Roman"/>
          <w:sz w:val="28"/>
          <w:szCs w:val="28"/>
        </w:rPr>
        <w:t xml:space="preserve"> неврофизиологията, ще </w:t>
      </w:r>
      <w:r w:rsidR="00B26C1D" w:rsidRPr="006B31ED">
        <w:rPr>
          <w:rFonts w:ascii="Times New Roman" w:hAnsi="Times New Roman" w:cs="Times New Roman"/>
          <w:sz w:val="28"/>
          <w:szCs w:val="28"/>
        </w:rPr>
        <w:t>преоткрият</w:t>
      </w:r>
      <w:r w:rsidR="0073775A" w:rsidRPr="006B31ED">
        <w:rPr>
          <w:rFonts w:ascii="Times New Roman" w:hAnsi="Times New Roman" w:cs="Times New Roman"/>
          <w:sz w:val="28"/>
          <w:szCs w:val="28"/>
        </w:rPr>
        <w:t xml:space="preserve"> </w:t>
      </w:r>
      <w:r w:rsidRPr="006B31ED">
        <w:rPr>
          <w:rFonts w:ascii="Times New Roman" w:hAnsi="Times New Roman" w:cs="Times New Roman"/>
          <w:sz w:val="28"/>
          <w:szCs w:val="28"/>
        </w:rPr>
        <w:t>древното познание на Изтока, при което нишката на приемствеността никога не е прекъсвана.</w:t>
      </w:r>
    </w:p>
    <w:p w:rsidR="00690347" w:rsidRPr="006B31ED" w:rsidRDefault="00690347" w:rsidP="0069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90347" w:rsidRPr="00690347" w:rsidRDefault="00690347" w:rsidP="00F72D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347">
        <w:rPr>
          <w:rFonts w:ascii="Times New Roman" w:hAnsi="Times New Roman" w:cs="Times New Roman"/>
          <w:b/>
          <w:sz w:val="28"/>
          <w:szCs w:val="28"/>
        </w:rPr>
        <w:t>Изводи</w:t>
      </w:r>
    </w:p>
    <w:p w:rsidR="00690347" w:rsidRDefault="00216E38" w:rsidP="00F72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t>Осемстепенната йога на Патанджали осъществява цялостна трансформация на организма и личността. Тя се базира на последователното активиране и разширяване на асоциативните невронални вериги. Повишава контрола върху сетивния поток, чрез развитието на инхибиторните медиаторни системи на крайномозъчната кора.</w:t>
      </w:r>
    </w:p>
    <w:p w:rsidR="000F7B6B" w:rsidRDefault="000F7B6B" w:rsidP="00F72D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347" w:rsidRDefault="00690347" w:rsidP="00F72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216E38" w:rsidRPr="006B3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A9D" w:rsidRPr="006B31ED" w:rsidRDefault="00216E38" w:rsidP="00F72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1ED">
        <w:rPr>
          <w:rFonts w:ascii="Times New Roman" w:hAnsi="Times New Roman" w:cs="Times New Roman"/>
          <w:sz w:val="28"/>
          <w:szCs w:val="28"/>
        </w:rPr>
        <w:lastRenderedPageBreak/>
        <w:t xml:space="preserve">Приемането на Йога като философия, психология и етика, т. е. начин на живот, ангажира всички ресурси на човек. </w:t>
      </w:r>
    </w:p>
    <w:p w:rsidR="00842D97" w:rsidRDefault="00842D97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254C" w:rsidRPr="006B31ED" w:rsidRDefault="0067254C" w:rsidP="006B31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14F1" w:rsidRDefault="00F72D56" w:rsidP="00F72D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D5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C17C1" w:rsidRDefault="007C17C1" w:rsidP="007C1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[1] Sobotta, Atlas of Human Anatomy, Volume 1, Urban and Fisher, Munchen, 2005.</w:t>
      </w:r>
    </w:p>
    <w:p w:rsidR="007C17C1" w:rsidRPr="00AF6769" w:rsidRDefault="007C17C1" w:rsidP="007C1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[2] Sobotta, Atlas Histologie, Urban and Fisher, Munchen, 2005.</w:t>
      </w:r>
    </w:p>
    <w:p w:rsidR="007C17C1" w:rsidRPr="007C17C1" w:rsidRDefault="007C17C1" w:rsidP="007C1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[3] В. Кале, М. Фрочер Нервна система и сетивни органи. Цветен атлас по анатомия в три тома, Том 3, Изд.Barnes and „Литера“, 2007.</w:t>
      </w:r>
    </w:p>
    <w:p w:rsidR="00E014ED" w:rsidRDefault="007C17C1" w:rsidP="00F72D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</w:t>
      </w:r>
      <w:r w:rsidR="002370B6">
        <w:rPr>
          <w:rFonts w:ascii="Times New Roman" w:hAnsi="Times New Roman" w:cs="Times New Roman"/>
          <w:sz w:val="28"/>
          <w:szCs w:val="28"/>
        </w:rPr>
        <w:t xml:space="preserve">] </w:t>
      </w:r>
      <w:r w:rsidR="00E014ED">
        <w:rPr>
          <w:rFonts w:ascii="Times New Roman" w:hAnsi="Times New Roman" w:cs="Times New Roman"/>
          <w:sz w:val="28"/>
          <w:szCs w:val="28"/>
        </w:rPr>
        <w:t>H. Gray, Gray’s Anatomy, Barnes and Noble, New York, 1995.</w:t>
      </w:r>
    </w:p>
    <w:p w:rsidR="007C17C1" w:rsidRDefault="0011118C" w:rsidP="00F72D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[5</w:t>
      </w:r>
      <w:r w:rsidR="002370B6">
        <w:rPr>
          <w:rFonts w:ascii="Times New Roman" w:hAnsi="Times New Roman" w:cs="Times New Roman"/>
          <w:sz w:val="28"/>
          <w:szCs w:val="28"/>
        </w:rPr>
        <w:t xml:space="preserve">] </w:t>
      </w:r>
      <w:r w:rsidR="00E014ED">
        <w:rPr>
          <w:rFonts w:ascii="Times New Roman" w:hAnsi="Times New Roman" w:cs="Times New Roman"/>
          <w:sz w:val="28"/>
          <w:szCs w:val="28"/>
        </w:rPr>
        <w:t>К. Койчев, Анатомия на човека Част ІІ, Изд. Медицина и Физкултура, София, 1996.</w:t>
      </w:r>
    </w:p>
    <w:p w:rsidR="002370B6" w:rsidRDefault="002370B6" w:rsidP="002370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="0011118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] Г.</w:t>
      </w:r>
      <w:r w:rsidRPr="00F72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Балтаджиев,</w:t>
      </w:r>
      <w:r w:rsidRPr="00F72D56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натомия на човека,</w:t>
      </w:r>
      <w:r w:rsidRPr="00F72D56">
        <w:rPr>
          <w:rFonts w:ascii="Times New Roman" w:hAnsi="Times New Roman" w:cs="Times New Roman"/>
          <w:sz w:val="28"/>
          <w:szCs w:val="28"/>
        </w:rPr>
        <w:t xml:space="preserve"> Мед. Изд. “Райков”, Пловдив, 2001.</w:t>
      </w:r>
    </w:p>
    <w:p w:rsidR="002370B6" w:rsidRPr="003B5E4D" w:rsidRDefault="0011118C" w:rsidP="00F72D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[7</w:t>
      </w:r>
      <w:r w:rsidR="002370B6">
        <w:rPr>
          <w:rFonts w:ascii="Times New Roman" w:hAnsi="Times New Roman" w:cs="Times New Roman"/>
          <w:sz w:val="28"/>
          <w:szCs w:val="28"/>
        </w:rPr>
        <w:t>]</w:t>
      </w:r>
      <w:r w:rsidR="003B5E4D">
        <w:rPr>
          <w:rFonts w:ascii="Times New Roman" w:hAnsi="Times New Roman" w:cs="Times New Roman"/>
          <w:sz w:val="28"/>
          <w:szCs w:val="28"/>
        </w:rPr>
        <w:t xml:space="preserve"> Вл. Овчаров, В. Ванков, Анатомия на човека, Мед. Изд. Арсо, 2012.</w:t>
      </w:r>
    </w:p>
    <w:p w:rsidR="00F72D56" w:rsidRPr="00F72D56" w:rsidRDefault="00F72D56" w:rsidP="00F72D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872" w:rsidRPr="009514F1" w:rsidRDefault="00137872" w:rsidP="001A3DD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6579A" w:rsidRPr="009514F1" w:rsidRDefault="00B6579A" w:rsidP="00403A71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D03766" w:rsidRPr="009514F1" w:rsidRDefault="00E53519" w:rsidP="00B6579A">
      <w:pPr>
        <w:spacing w:after="0"/>
        <w:ind w:left="360"/>
        <w:jc w:val="both"/>
        <w:rPr>
          <w:rFonts w:ascii="Times New Roman" w:hAnsi="Times New Roman" w:cs="Times New Roman"/>
        </w:rPr>
      </w:pPr>
      <w:r w:rsidRPr="009514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C58" w:rsidRPr="009514F1" w:rsidRDefault="007D1C58" w:rsidP="008B4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257A" w:rsidRPr="009514F1" w:rsidRDefault="008F257A" w:rsidP="008B4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4F1">
        <w:rPr>
          <w:rFonts w:ascii="Times New Roman" w:hAnsi="Times New Roman" w:cs="Times New Roman"/>
          <w:sz w:val="24"/>
          <w:szCs w:val="24"/>
        </w:rPr>
        <w:tab/>
      </w:r>
    </w:p>
    <w:sectPr w:rsidR="008F257A" w:rsidRPr="009514F1" w:rsidSect="009F101F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82D" w:rsidRDefault="00BD082D" w:rsidP="00A07554">
      <w:pPr>
        <w:spacing w:after="0" w:line="240" w:lineRule="auto"/>
      </w:pPr>
      <w:r>
        <w:separator/>
      </w:r>
    </w:p>
  </w:endnote>
  <w:endnote w:type="continuationSeparator" w:id="0">
    <w:p w:rsidR="00BD082D" w:rsidRDefault="00BD082D" w:rsidP="00A07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28915"/>
      <w:docPartObj>
        <w:docPartGallery w:val="Page Numbers (Bottom of Page)"/>
        <w:docPartUnique/>
      </w:docPartObj>
    </w:sdtPr>
    <w:sdtEndPr/>
    <w:sdtContent>
      <w:p w:rsidR="00A07554" w:rsidRDefault="004338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B6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07554" w:rsidRDefault="00A075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82D" w:rsidRDefault="00BD082D" w:rsidP="00A07554">
      <w:pPr>
        <w:spacing w:after="0" w:line="240" w:lineRule="auto"/>
      </w:pPr>
      <w:r>
        <w:separator/>
      </w:r>
    </w:p>
  </w:footnote>
  <w:footnote w:type="continuationSeparator" w:id="0">
    <w:p w:rsidR="00BD082D" w:rsidRDefault="00BD082D" w:rsidP="00A07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7179"/>
    <w:multiLevelType w:val="hybridMultilevel"/>
    <w:tmpl w:val="E7C04A10"/>
    <w:lvl w:ilvl="0" w:tplc="C3FE60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682D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EA5A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C8E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2A58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8AE4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42FEF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624E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0042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E4235"/>
    <w:multiLevelType w:val="hybridMultilevel"/>
    <w:tmpl w:val="35DCA532"/>
    <w:lvl w:ilvl="0" w:tplc="22FEE2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587F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600CB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6A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017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B014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EC72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051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9A9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677DF"/>
    <w:multiLevelType w:val="hybridMultilevel"/>
    <w:tmpl w:val="F8CEA1A8"/>
    <w:lvl w:ilvl="0" w:tplc="2E389C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C43A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DC46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E62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F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04E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4B5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B65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009E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702497"/>
    <w:multiLevelType w:val="hybridMultilevel"/>
    <w:tmpl w:val="E226736C"/>
    <w:lvl w:ilvl="0" w:tplc="7012F8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C5D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707F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6ADD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00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5EB5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067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3289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26C3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6976CA"/>
    <w:multiLevelType w:val="hybridMultilevel"/>
    <w:tmpl w:val="F3162A6C"/>
    <w:lvl w:ilvl="0" w:tplc="DA28DB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FAE0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0A3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6E7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6281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EE6D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253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0461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434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BD5A3F"/>
    <w:multiLevelType w:val="hybridMultilevel"/>
    <w:tmpl w:val="E18AF3B8"/>
    <w:lvl w:ilvl="0" w:tplc="5D109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8B1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E42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B49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603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C8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2C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49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A9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82E37A0"/>
    <w:multiLevelType w:val="hybridMultilevel"/>
    <w:tmpl w:val="43E2C6B6"/>
    <w:lvl w:ilvl="0" w:tplc="D1FA08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868A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2B0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5227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38C7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9011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4864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04EC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3E8A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F26CE"/>
    <w:multiLevelType w:val="hybridMultilevel"/>
    <w:tmpl w:val="C1B01D92"/>
    <w:lvl w:ilvl="0" w:tplc="D66474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9EFB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C7E9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3810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1A80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44F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A47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ECCF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5645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7B595A"/>
    <w:multiLevelType w:val="hybridMultilevel"/>
    <w:tmpl w:val="5A9C7676"/>
    <w:lvl w:ilvl="0" w:tplc="012442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9C13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4462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4078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1EC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2C22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A883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0D9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4678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1C0A3E"/>
    <w:multiLevelType w:val="hybridMultilevel"/>
    <w:tmpl w:val="90A2232A"/>
    <w:lvl w:ilvl="0" w:tplc="A7B0B5A2">
      <w:start w:val="1"/>
      <w:numFmt w:val="decimal"/>
      <w:lvlText w:val="%1."/>
      <w:lvlJc w:val="left"/>
      <w:pPr>
        <w:ind w:left="1080" w:hanging="360"/>
      </w:pPr>
      <w:rPr>
        <w:rFonts w:eastAsia="+mn-ea"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474096"/>
    <w:multiLevelType w:val="hybridMultilevel"/>
    <w:tmpl w:val="1DDA8B1C"/>
    <w:lvl w:ilvl="0" w:tplc="476ED4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BCD5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EC2F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9283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F48B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3C74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8C786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FA75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3223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19690C"/>
    <w:multiLevelType w:val="hybridMultilevel"/>
    <w:tmpl w:val="59765838"/>
    <w:lvl w:ilvl="0" w:tplc="E2C418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A2B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8D8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614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DE5C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F436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54D4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C204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F6BB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E3781B"/>
    <w:multiLevelType w:val="hybridMultilevel"/>
    <w:tmpl w:val="DCF0804E"/>
    <w:lvl w:ilvl="0" w:tplc="BBF426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8C2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3255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081B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806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400D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3027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D0FF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AB8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BE3A65"/>
    <w:multiLevelType w:val="hybridMultilevel"/>
    <w:tmpl w:val="50D6870C"/>
    <w:lvl w:ilvl="0" w:tplc="734812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8833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6CB3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882B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BE6B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922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4A0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0E2C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F615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7412DD"/>
    <w:multiLevelType w:val="hybridMultilevel"/>
    <w:tmpl w:val="ABD22058"/>
    <w:lvl w:ilvl="0" w:tplc="23EA33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0E5A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1C61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02DA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41B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0C7F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2A6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183B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3C12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116F61"/>
    <w:multiLevelType w:val="hybridMultilevel"/>
    <w:tmpl w:val="38DEFBEC"/>
    <w:lvl w:ilvl="0" w:tplc="450E94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FA29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3A47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E3D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660E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440F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0422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5018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623E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C56771"/>
    <w:multiLevelType w:val="hybridMultilevel"/>
    <w:tmpl w:val="60EE2526"/>
    <w:lvl w:ilvl="0" w:tplc="77883A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9EAF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BC63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AA9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49A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CCA6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8A5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4D1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3837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BD2D61"/>
    <w:multiLevelType w:val="hybridMultilevel"/>
    <w:tmpl w:val="5518E668"/>
    <w:lvl w:ilvl="0" w:tplc="A6D6E0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DED1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6A04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70DF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FEF2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6029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2079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233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8A73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"/>
  </w:num>
  <w:num w:numId="4">
    <w:abstractNumId w:val="6"/>
  </w:num>
  <w:num w:numId="5">
    <w:abstractNumId w:val="1"/>
  </w:num>
  <w:num w:numId="6">
    <w:abstractNumId w:val="11"/>
  </w:num>
  <w:num w:numId="7">
    <w:abstractNumId w:val="8"/>
  </w:num>
  <w:num w:numId="8">
    <w:abstractNumId w:val="15"/>
  </w:num>
  <w:num w:numId="9">
    <w:abstractNumId w:val="4"/>
  </w:num>
  <w:num w:numId="10">
    <w:abstractNumId w:val="10"/>
  </w:num>
  <w:num w:numId="11">
    <w:abstractNumId w:val="3"/>
  </w:num>
  <w:num w:numId="12">
    <w:abstractNumId w:val="12"/>
  </w:num>
  <w:num w:numId="13">
    <w:abstractNumId w:val="16"/>
  </w:num>
  <w:num w:numId="14">
    <w:abstractNumId w:val="0"/>
  </w:num>
  <w:num w:numId="15">
    <w:abstractNumId w:val="5"/>
  </w:num>
  <w:num w:numId="16">
    <w:abstractNumId w:val="14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F66"/>
    <w:rsid w:val="00001F7E"/>
    <w:rsid w:val="000042D3"/>
    <w:rsid w:val="000061E4"/>
    <w:rsid w:val="0000704C"/>
    <w:rsid w:val="00007481"/>
    <w:rsid w:val="00014CC6"/>
    <w:rsid w:val="00014EAA"/>
    <w:rsid w:val="00017F90"/>
    <w:rsid w:val="0002264B"/>
    <w:rsid w:val="0002573E"/>
    <w:rsid w:val="00031AAA"/>
    <w:rsid w:val="00035BEB"/>
    <w:rsid w:val="00053B49"/>
    <w:rsid w:val="000555F5"/>
    <w:rsid w:val="00066579"/>
    <w:rsid w:val="00080149"/>
    <w:rsid w:val="00083E42"/>
    <w:rsid w:val="00086519"/>
    <w:rsid w:val="00086DAB"/>
    <w:rsid w:val="00086DD6"/>
    <w:rsid w:val="0009015E"/>
    <w:rsid w:val="00092820"/>
    <w:rsid w:val="00093928"/>
    <w:rsid w:val="000962B3"/>
    <w:rsid w:val="000965B9"/>
    <w:rsid w:val="00097098"/>
    <w:rsid w:val="000A6642"/>
    <w:rsid w:val="000A681C"/>
    <w:rsid w:val="000B0A33"/>
    <w:rsid w:val="000B157D"/>
    <w:rsid w:val="000B24A8"/>
    <w:rsid w:val="000B74A3"/>
    <w:rsid w:val="000B7F3F"/>
    <w:rsid w:val="000C0030"/>
    <w:rsid w:val="000C2779"/>
    <w:rsid w:val="000C7129"/>
    <w:rsid w:val="000D3944"/>
    <w:rsid w:val="000E6C5F"/>
    <w:rsid w:val="000F6555"/>
    <w:rsid w:val="000F7B6B"/>
    <w:rsid w:val="00100D42"/>
    <w:rsid w:val="001026B3"/>
    <w:rsid w:val="00106AAF"/>
    <w:rsid w:val="0011075B"/>
    <w:rsid w:val="0011118C"/>
    <w:rsid w:val="001202BF"/>
    <w:rsid w:val="0012300D"/>
    <w:rsid w:val="00123359"/>
    <w:rsid w:val="00126E27"/>
    <w:rsid w:val="001316B3"/>
    <w:rsid w:val="00132A7B"/>
    <w:rsid w:val="00133175"/>
    <w:rsid w:val="00134A85"/>
    <w:rsid w:val="00136F0E"/>
    <w:rsid w:val="00137872"/>
    <w:rsid w:val="0015556C"/>
    <w:rsid w:val="00157402"/>
    <w:rsid w:val="0016362F"/>
    <w:rsid w:val="001718B9"/>
    <w:rsid w:val="001774B3"/>
    <w:rsid w:val="001812FA"/>
    <w:rsid w:val="00182938"/>
    <w:rsid w:val="001834CA"/>
    <w:rsid w:val="00183EC6"/>
    <w:rsid w:val="0018626E"/>
    <w:rsid w:val="00187CDE"/>
    <w:rsid w:val="00195B82"/>
    <w:rsid w:val="00196CF5"/>
    <w:rsid w:val="001A3109"/>
    <w:rsid w:val="001A3DD1"/>
    <w:rsid w:val="001A648F"/>
    <w:rsid w:val="001A7FBE"/>
    <w:rsid w:val="001B3564"/>
    <w:rsid w:val="001B7B7E"/>
    <w:rsid w:val="001C22F1"/>
    <w:rsid w:val="001C7DEF"/>
    <w:rsid w:val="001E161F"/>
    <w:rsid w:val="001E16E3"/>
    <w:rsid w:val="001E22EC"/>
    <w:rsid w:val="001F4DB1"/>
    <w:rsid w:val="001F71A6"/>
    <w:rsid w:val="001F78D2"/>
    <w:rsid w:val="002030D5"/>
    <w:rsid w:val="00216E38"/>
    <w:rsid w:val="00223181"/>
    <w:rsid w:val="00225959"/>
    <w:rsid w:val="00235095"/>
    <w:rsid w:val="00236FF9"/>
    <w:rsid w:val="002370B6"/>
    <w:rsid w:val="00237969"/>
    <w:rsid w:val="00242878"/>
    <w:rsid w:val="00245A97"/>
    <w:rsid w:val="00257125"/>
    <w:rsid w:val="00260063"/>
    <w:rsid w:val="00261B2B"/>
    <w:rsid w:val="00262FC4"/>
    <w:rsid w:val="00264DE9"/>
    <w:rsid w:val="00265990"/>
    <w:rsid w:val="00267D9A"/>
    <w:rsid w:val="00272845"/>
    <w:rsid w:val="0027662C"/>
    <w:rsid w:val="00277391"/>
    <w:rsid w:val="00280AC4"/>
    <w:rsid w:val="00284AED"/>
    <w:rsid w:val="002861B8"/>
    <w:rsid w:val="00287F83"/>
    <w:rsid w:val="00292995"/>
    <w:rsid w:val="00294369"/>
    <w:rsid w:val="002A2D02"/>
    <w:rsid w:val="002A3394"/>
    <w:rsid w:val="002B38B3"/>
    <w:rsid w:val="002B3C60"/>
    <w:rsid w:val="002B7F21"/>
    <w:rsid w:val="002C25A6"/>
    <w:rsid w:val="002C3B78"/>
    <w:rsid w:val="002C3E68"/>
    <w:rsid w:val="002C568C"/>
    <w:rsid w:val="002C5D4D"/>
    <w:rsid w:val="002C7759"/>
    <w:rsid w:val="002D1677"/>
    <w:rsid w:val="002D40F3"/>
    <w:rsid w:val="002D52D7"/>
    <w:rsid w:val="002E0B51"/>
    <w:rsid w:val="002F34D2"/>
    <w:rsid w:val="002F5819"/>
    <w:rsid w:val="002F5F84"/>
    <w:rsid w:val="0030118C"/>
    <w:rsid w:val="00303938"/>
    <w:rsid w:val="003079B7"/>
    <w:rsid w:val="00312326"/>
    <w:rsid w:val="00316282"/>
    <w:rsid w:val="00316469"/>
    <w:rsid w:val="00320333"/>
    <w:rsid w:val="0032226A"/>
    <w:rsid w:val="0032320C"/>
    <w:rsid w:val="0032321C"/>
    <w:rsid w:val="00335E56"/>
    <w:rsid w:val="00340EB7"/>
    <w:rsid w:val="003444BD"/>
    <w:rsid w:val="00351407"/>
    <w:rsid w:val="00354ECE"/>
    <w:rsid w:val="00356FAD"/>
    <w:rsid w:val="00362178"/>
    <w:rsid w:val="003669C9"/>
    <w:rsid w:val="00374096"/>
    <w:rsid w:val="003820C9"/>
    <w:rsid w:val="0038692B"/>
    <w:rsid w:val="00386E38"/>
    <w:rsid w:val="00387F12"/>
    <w:rsid w:val="00391970"/>
    <w:rsid w:val="003946F0"/>
    <w:rsid w:val="003A1C82"/>
    <w:rsid w:val="003A3E47"/>
    <w:rsid w:val="003A6C6E"/>
    <w:rsid w:val="003B1DEA"/>
    <w:rsid w:val="003B4CD3"/>
    <w:rsid w:val="003B5E4D"/>
    <w:rsid w:val="003C0236"/>
    <w:rsid w:val="003C0E77"/>
    <w:rsid w:val="003C23AA"/>
    <w:rsid w:val="003D0C34"/>
    <w:rsid w:val="003D3420"/>
    <w:rsid w:val="003D3481"/>
    <w:rsid w:val="003D4EEF"/>
    <w:rsid w:val="003D5C80"/>
    <w:rsid w:val="003E7FA4"/>
    <w:rsid w:val="003F09BF"/>
    <w:rsid w:val="003F198E"/>
    <w:rsid w:val="003F327F"/>
    <w:rsid w:val="003F3387"/>
    <w:rsid w:val="00403A71"/>
    <w:rsid w:val="004102D9"/>
    <w:rsid w:val="004113B0"/>
    <w:rsid w:val="00411D36"/>
    <w:rsid w:val="00415271"/>
    <w:rsid w:val="004213E8"/>
    <w:rsid w:val="0042223A"/>
    <w:rsid w:val="00422799"/>
    <w:rsid w:val="00422E27"/>
    <w:rsid w:val="00423B4E"/>
    <w:rsid w:val="004328CB"/>
    <w:rsid w:val="0043381D"/>
    <w:rsid w:val="00434767"/>
    <w:rsid w:val="00434E98"/>
    <w:rsid w:val="00451055"/>
    <w:rsid w:val="00453829"/>
    <w:rsid w:val="00457588"/>
    <w:rsid w:val="004610FA"/>
    <w:rsid w:val="00461FA7"/>
    <w:rsid w:val="00461FBB"/>
    <w:rsid w:val="00463413"/>
    <w:rsid w:val="00463FCF"/>
    <w:rsid w:val="0047383C"/>
    <w:rsid w:val="00475135"/>
    <w:rsid w:val="0048532D"/>
    <w:rsid w:val="00487E30"/>
    <w:rsid w:val="004902E3"/>
    <w:rsid w:val="00490498"/>
    <w:rsid w:val="00491742"/>
    <w:rsid w:val="00495DE8"/>
    <w:rsid w:val="00495EE1"/>
    <w:rsid w:val="00496BB2"/>
    <w:rsid w:val="004A2898"/>
    <w:rsid w:val="004A518E"/>
    <w:rsid w:val="004A546F"/>
    <w:rsid w:val="004A5960"/>
    <w:rsid w:val="004A6C74"/>
    <w:rsid w:val="004B04F9"/>
    <w:rsid w:val="004B25E8"/>
    <w:rsid w:val="004B35EE"/>
    <w:rsid w:val="004C00B5"/>
    <w:rsid w:val="004C75E5"/>
    <w:rsid w:val="004C7B6E"/>
    <w:rsid w:val="004D1BDD"/>
    <w:rsid w:val="004D2C51"/>
    <w:rsid w:val="004D6A1E"/>
    <w:rsid w:val="004D75AC"/>
    <w:rsid w:val="004E104B"/>
    <w:rsid w:val="004E2E55"/>
    <w:rsid w:val="004E4654"/>
    <w:rsid w:val="004E5306"/>
    <w:rsid w:val="004F1C42"/>
    <w:rsid w:val="004F6641"/>
    <w:rsid w:val="00510B1B"/>
    <w:rsid w:val="00511AD4"/>
    <w:rsid w:val="005143AC"/>
    <w:rsid w:val="00517020"/>
    <w:rsid w:val="00521A83"/>
    <w:rsid w:val="00534879"/>
    <w:rsid w:val="00536987"/>
    <w:rsid w:val="00537623"/>
    <w:rsid w:val="00542A77"/>
    <w:rsid w:val="005462D0"/>
    <w:rsid w:val="00550D55"/>
    <w:rsid w:val="005538AA"/>
    <w:rsid w:val="005649D5"/>
    <w:rsid w:val="00565703"/>
    <w:rsid w:val="00573343"/>
    <w:rsid w:val="0057668F"/>
    <w:rsid w:val="00577871"/>
    <w:rsid w:val="005837BB"/>
    <w:rsid w:val="00594975"/>
    <w:rsid w:val="0059672E"/>
    <w:rsid w:val="005B1250"/>
    <w:rsid w:val="005B6127"/>
    <w:rsid w:val="005C01C9"/>
    <w:rsid w:val="005C0247"/>
    <w:rsid w:val="005C2560"/>
    <w:rsid w:val="005C794D"/>
    <w:rsid w:val="005D49C4"/>
    <w:rsid w:val="005D736D"/>
    <w:rsid w:val="005E03A4"/>
    <w:rsid w:val="005E0DBA"/>
    <w:rsid w:val="005E4987"/>
    <w:rsid w:val="005F1270"/>
    <w:rsid w:val="005F313F"/>
    <w:rsid w:val="005F4401"/>
    <w:rsid w:val="005F4798"/>
    <w:rsid w:val="005F4850"/>
    <w:rsid w:val="005F5D99"/>
    <w:rsid w:val="005F789F"/>
    <w:rsid w:val="00612F9F"/>
    <w:rsid w:val="006160DC"/>
    <w:rsid w:val="00616AAB"/>
    <w:rsid w:val="006224B5"/>
    <w:rsid w:val="00624871"/>
    <w:rsid w:val="006332B6"/>
    <w:rsid w:val="006408FC"/>
    <w:rsid w:val="00640E3C"/>
    <w:rsid w:val="00644540"/>
    <w:rsid w:val="00644A62"/>
    <w:rsid w:val="00644E7D"/>
    <w:rsid w:val="00645E0B"/>
    <w:rsid w:val="00646355"/>
    <w:rsid w:val="00647320"/>
    <w:rsid w:val="006535D5"/>
    <w:rsid w:val="006702AF"/>
    <w:rsid w:val="00670A01"/>
    <w:rsid w:val="0067254C"/>
    <w:rsid w:val="00673B8C"/>
    <w:rsid w:val="006753BB"/>
    <w:rsid w:val="00676D9B"/>
    <w:rsid w:val="00677296"/>
    <w:rsid w:val="00686EB5"/>
    <w:rsid w:val="00690347"/>
    <w:rsid w:val="006915E6"/>
    <w:rsid w:val="00691F83"/>
    <w:rsid w:val="006A10C7"/>
    <w:rsid w:val="006A2AFF"/>
    <w:rsid w:val="006A449C"/>
    <w:rsid w:val="006A67C6"/>
    <w:rsid w:val="006B003C"/>
    <w:rsid w:val="006B12BB"/>
    <w:rsid w:val="006B31ED"/>
    <w:rsid w:val="006B437D"/>
    <w:rsid w:val="006B649E"/>
    <w:rsid w:val="006C066A"/>
    <w:rsid w:val="006C323E"/>
    <w:rsid w:val="006E3BF1"/>
    <w:rsid w:val="006E55BD"/>
    <w:rsid w:val="006E682D"/>
    <w:rsid w:val="006F3790"/>
    <w:rsid w:val="00703D7D"/>
    <w:rsid w:val="00706598"/>
    <w:rsid w:val="00714F71"/>
    <w:rsid w:val="00715838"/>
    <w:rsid w:val="00716A93"/>
    <w:rsid w:val="00727284"/>
    <w:rsid w:val="007306ED"/>
    <w:rsid w:val="0073656A"/>
    <w:rsid w:val="0073775A"/>
    <w:rsid w:val="0074156B"/>
    <w:rsid w:val="00741AC3"/>
    <w:rsid w:val="00741F3F"/>
    <w:rsid w:val="00742356"/>
    <w:rsid w:val="00745057"/>
    <w:rsid w:val="00745D31"/>
    <w:rsid w:val="00747D15"/>
    <w:rsid w:val="007639E9"/>
    <w:rsid w:val="007712D0"/>
    <w:rsid w:val="00775B67"/>
    <w:rsid w:val="00783B00"/>
    <w:rsid w:val="00785C16"/>
    <w:rsid w:val="00787676"/>
    <w:rsid w:val="00787DB7"/>
    <w:rsid w:val="00790B73"/>
    <w:rsid w:val="00792201"/>
    <w:rsid w:val="00795F94"/>
    <w:rsid w:val="007A312A"/>
    <w:rsid w:val="007B4DB3"/>
    <w:rsid w:val="007B6EB8"/>
    <w:rsid w:val="007B7A18"/>
    <w:rsid w:val="007C17C1"/>
    <w:rsid w:val="007C21E3"/>
    <w:rsid w:val="007C27F7"/>
    <w:rsid w:val="007D1798"/>
    <w:rsid w:val="007D1C58"/>
    <w:rsid w:val="007D2FA3"/>
    <w:rsid w:val="007D3875"/>
    <w:rsid w:val="007D3E08"/>
    <w:rsid w:val="007D48BA"/>
    <w:rsid w:val="007D5EDC"/>
    <w:rsid w:val="007D6714"/>
    <w:rsid w:val="007D6FA4"/>
    <w:rsid w:val="007D7CAC"/>
    <w:rsid w:val="007E02C5"/>
    <w:rsid w:val="007E07E1"/>
    <w:rsid w:val="007E187C"/>
    <w:rsid w:val="007E4DF2"/>
    <w:rsid w:val="007F0B00"/>
    <w:rsid w:val="00801682"/>
    <w:rsid w:val="00807663"/>
    <w:rsid w:val="00813ABB"/>
    <w:rsid w:val="00813D8C"/>
    <w:rsid w:val="008147E8"/>
    <w:rsid w:val="008334D5"/>
    <w:rsid w:val="0084289F"/>
    <w:rsid w:val="00842BF4"/>
    <w:rsid w:val="00842D97"/>
    <w:rsid w:val="00843AE2"/>
    <w:rsid w:val="00852BB1"/>
    <w:rsid w:val="00854FAC"/>
    <w:rsid w:val="0086177B"/>
    <w:rsid w:val="008703C4"/>
    <w:rsid w:val="0087547D"/>
    <w:rsid w:val="00876D46"/>
    <w:rsid w:val="0088029F"/>
    <w:rsid w:val="00883ED8"/>
    <w:rsid w:val="00887B7A"/>
    <w:rsid w:val="00887F92"/>
    <w:rsid w:val="008A18DA"/>
    <w:rsid w:val="008A251C"/>
    <w:rsid w:val="008A63AA"/>
    <w:rsid w:val="008B1842"/>
    <w:rsid w:val="008B367F"/>
    <w:rsid w:val="008B4D77"/>
    <w:rsid w:val="008B4F66"/>
    <w:rsid w:val="008C3BCD"/>
    <w:rsid w:val="008C58BA"/>
    <w:rsid w:val="008C5D2B"/>
    <w:rsid w:val="008C7735"/>
    <w:rsid w:val="008D0838"/>
    <w:rsid w:val="008D49D8"/>
    <w:rsid w:val="008D5857"/>
    <w:rsid w:val="008D5C9C"/>
    <w:rsid w:val="008E1DC3"/>
    <w:rsid w:val="008F1019"/>
    <w:rsid w:val="008F257A"/>
    <w:rsid w:val="008F623D"/>
    <w:rsid w:val="00904B07"/>
    <w:rsid w:val="00904E69"/>
    <w:rsid w:val="009068E0"/>
    <w:rsid w:val="00906A73"/>
    <w:rsid w:val="00915026"/>
    <w:rsid w:val="00915EED"/>
    <w:rsid w:val="00917FF1"/>
    <w:rsid w:val="00924780"/>
    <w:rsid w:val="00927FDE"/>
    <w:rsid w:val="009326E2"/>
    <w:rsid w:val="00932916"/>
    <w:rsid w:val="00940A12"/>
    <w:rsid w:val="00941DD0"/>
    <w:rsid w:val="009452E7"/>
    <w:rsid w:val="00946478"/>
    <w:rsid w:val="009514F1"/>
    <w:rsid w:val="00952220"/>
    <w:rsid w:val="00953E99"/>
    <w:rsid w:val="00954BC0"/>
    <w:rsid w:val="00955D3B"/>
    <w:rsid w:val="009566E6"/>
    <w:rsid w:val="009654EB"/>
    <w:rsid w:val="009657A8"/>
    <w:rsid w:val="00966A9C"/>
    <w:rsid w:val="00970C24"/>
    <w:rsid w:val="00981E69"/>
    <w:rsid w:val="00985C2B"/>
    <w:rsid w:val="0099461D"/>
    <w:rsid w:val="00995BDB"/>
    <w:rsid w:val="009A2D94"/>
    <w:rsid w:val="009A7505"/>
    <w:rsid w:val="009B704E"/>
    <w:rsid w:val="009C0B5A"/>
    <w:rsid w:val="009C507B"/>
    <w:rsid w:val="009D3F30"/>
    <w:rsid w:val="009D4AC3"/>
    <w:rsid w:val="009D51D6"/>
    <w:rsid w:val="009D6FF2"/>
    <w:rsid w:val="009E0F77"/>
    <w:rsid w:val="009E222F"/>
    <w:rsid w:val="009E2593"/>
    <w:rsid w:val="009E720E"/>
    <w:rsid w:val="009F101F"/>
    <w:rsid w:val="009F776D"/>
    <w:rsid w:val="009F793E"/>
    <w:rsid w:val="00A00012"/>
    <w:rsid w:val="00A03F2D"/>
    <w:rsid w:val="00A0411C"/>
    <w:rsid w:val="00A05C13"/>
    <w:rsid w:val="00A07554"/>
    <w:rsid w:val="00A1719C"/>
    <w:rsid w:val="00A21984"/>
    <w:rsid w:val="00A24230"/>
    <w:rsid w:val="00A24329"/>
    <w:rsid w:val="00A351E5"/>
    <w:rsid w:val="00A47929"/>
    <w:rsid w:val="00A5188F"/>
    <w:rsid w:val="00A5194E"/>
    <w:rsid w:val="00A54ACC"/>
    <w:rsid w:val="00A55A9D"/>
    <w:rsid w:val="00A657E5"/>
    <w:rsid w:val="00A81F2B"/>
    <w:rsid w:val="00A90481"/>
    <w:rsid w:val="00A93094"/>
    <w:rsid w:val="00A943F8"/>
    <w:rsid w:val="00A96A5A"/>
    <w:rsid w:val="00AA32B3"/>
    <w:rsid w:val="00AA469C"/>
    <w:rsid w:val="00AA78B6"/>
    <w:rsid w:val="00AA7A14"/>
    <w:rsid w:val="00AC723B"/>
    <w:rsid w:val="00AD0C07"/>
    <w:rsid w:val="00AD1E66"/>
    <w:rsid w:val="00AD3C95"/>
    <w:rsid w:val="00AE3877"/>
    <w:rsid w:val="00AE4A8A"/>
    <w:rsid w:val="00AE51C5"/>
    <w:rsid w:val="00AE72FF"/>
    <w:rsid w:val="00AF2DB4"/>
    <w:rsid w:val="00AF3A1D"/>
    <w:rsid w:val="00AF6769"/>
    <w:rsid w:val="00AF6FA0"/>
    <w:rsid w:val="00B05937"/>
    <w:rsid w:val="00B10F9E"/>
    <w:rsid w:val="00B119EE"/>
    <w:rsid w:val="00B25D80"/>
    <w:rsid w:val="00B26C1D"/>
    <w:rsid w:val="00B33272"/>
    <w:rsid w:val="00B356F0"/>
    <w:rsid w:val="00B3606F"/>
    <w:rsid w:val="00B37A51"/>
    <w:rsid w:val="00B41995"/>
    <w:rsid w:val="00B44BFA"/>
    <w:rsid w:val="00B45CB0"/>
    <w:rsid w:val="00B4673E"/>
    <w:rsid w:val="00B528F2"/>
    <w:rsid w:val="00B52FE5"/>
    <w:rsid w:val="00B5399A"/>
    <w:rsid w:val="00B56C9E"/>
    <w:rsid w:val="00B6579A"/>
    <w:rsid w:val="00B662E1"/>
    <w:rsid w:val="00B706F1"/>
    <w:rsid w:val="00B7774A"/>
    <w:rsid w:val="00B77D35"/>
    <w:rsid w:val="00B840B3"/>
    <w:rsid w:val="00B95E7B"/>
    <w:rsid w:val="00B97A30"/>
    <w:rsid w:val="00BA02A9"/>
    <w:rsid w:val="00BA1891"/>
    <w:rsid w:val="00BA2BC1"/>
    <w:rsid w:val="00BB0B7D"/>
    <w:rsid w:val="00BB1BB2"/>
    <w:rsid w:val="00BB2264"/>
    <w:rsid w:val="00BB26A4"/>
    <w:rsid w:val="00BB683C"/>
    <w:rsid w:val="00BC2F88"/>
    <w:rsid w:val="00BC54EF"/>
    <w:rsid w:val="00BC68BC"/>
    <w:rsid w:val="00BD082D"/>
    <w:rsid w:val="00BD2278"/>
    <w:rsid w:val="00BD2881"/>
    <w:rsid w:val="00BD468D"/>
    <w:rsid w:val="00BD73E5"/>
    <w:rsid w:val="00BE0424"/>
    <w:rsid w:val="00BE1FC2"/>
    <w:rsid w:val="00BE4D5F"/>
    <w:rsid w:val="00BF3716"/>
    <w:rsid w:val="00BF4943"/>
    <w:rsid w:val="00C02696"/>
    <w:rsid w:val="00C02AB3"/>
    <w:rsid w:val="00C1004A"/>
    <w:rsid w:val="00C13A29"/>
    <w:rsid w:val="00C2105A"/>
    <w:rsid w:val="00C21DD7"/>
    <w:rsid w:val="00C22F67"/>
    <w:rsid w:val="00C24A41"/>
    <w:rsid w:val="00C274B7"/>
    <w:rsid w:val="00C2762F"/>
    <w:rsid w:val="00C3275F"/>
    <w:rsid w:val="00C330C5"/>
    <w:rsid w:val="00C42C4B"/>
    <w:rsid w:val="00C51F26"/>
    <w:rsid w:val="00C528D9"/>
    <w:rsid w:val="00C541BD"/>
    <w:rsid w:val="00C54AB2"/>
    <w:rsid w:val="00C54D77"/>
    <w:rsid w:val="00C554C0"/>
    <w:rsid w:val="00C63AFC"/>
    <w:rsid w:val="00C73F05"/>
    <w:rsid w:val="00C80828"/>
    <w:rsid w:val="00C8161D"/>
    <w:rsid w:val="00C82626"/>
    <w:rsid w:val="00C84AAE"/>
    <w:rsid w:val="00C96CC9"/>
    <w:rsid w:val="00CA120A"/>
    <w:rsid w:val="00CA171F"/>
    <w:rsid w:val="00CA5C87"/>
    <w:rsid w:val="00CA7F88"/>
    <w:rsid w:val="00CB19EB"/>
    <w:rsid w:val="00CB449B"/>
    <w:rsid w:val="00CB71C7"/>
    <w:rsid w:val="00CB7A28"/>
    <w:rsid w:val="00CC1447"/>
    <w:rsid w:val="00CC5517"/>
    <w:rsid w:val="00CC5C15"/>
    <w:rsid w:val="00CC6B92"/>
    <w:rsid w:val="00CD0F06"/>
    <w:rsid w:val="00CD602E"/>
    <w:rsid w:val="00CE22AD"/>
    <w:rsid w:val="00CE350B"/>
    <w:rsid w:val="00CE3C43"/>
    <w:rsid w:val="00CF31A1"/>
    <w:rsid w:val="00D026CD"/>
    <w:rsid w:val="00D03572"/>
    <w:rsid w:val="00D03766"/>
    <w:rsid w:val="00D04956"/>
    <w:rsid w:val="00D13511"/>
    <w:rsid w:val="00D13782"/>
    <w:rsid w:val="00D14CD4"/>
    <w:rsid w:val="00D20E9D"/>
    <w:rsid w:val="00D222F1"/>
    <w:rsid w:val="00D322CF"/>
    <w:rsid w:val="00D33654"/>
    <w:rsid w:val="00D365DE"/>
    <w:rsid w:val="00D4408A"/>
    <w:rsid w:val="00D445E3"/>
    <w:rsid w:val="00D4650C"/>
    <w:rsid w:val="00D50694"/>
    <w:rsid w:val="00D52384"/>
    <w:rsid w:val="00D5567E"/>
    <w:rsid w:val="00D55AE0"/>
    <w:rsid w:val="00D569EE"/>
    <w:rsid w:val="00D61CF5"/>
    <w:rsid w:val="00D74AF0"/>
    <w:rsid w:val="00D82778"/>
    <w:rsid w:val="00D852F6"/>
    <w:rsid w:val="00D87B36"/>
    <w:rsid w:val="00D926D3"/>
    <w:rsid w:val="00D93073"/>
    <w:rsid w:val="00D952AA"/>
    <w:rsid w:val="00D959A0"/>
    <w:rsid w:val="00D95EE5"/>
    <w:rsid w:val="00D96D25"/>
    <w:rsid w:val="00DA2E6D"/>
    <w:rsid w:val="00DA3D7C"/>
    <w:rsid w:val="00DA4100"/>
    <w:rsid w:val="00DA4C2A"/>
    <w:rsid w:val="00DA4CD7"/>
    <w:rsid w:val="00DB2EF6"/>
    <w:rsid w:val="00DB30A2"/>
    <w:rsid w:val="00DC1083"/>
    <w:rsid w:val="00DC2454"/>
    <w:rsid w:val="00DC5F4E"/>
    <w:rsid w:val="00DC7AC6"/>
    <w:rsid w:val="00DD0AF0"/>
    <w:rsid w:val="00DD1E51"/>
    <w:rsid w:val="00DD32BD"/>
    <w:rsid w:val="00DD54F8"/>
    <w:rsid w:val="00DD6D97"/>
    <w:rsid w:val="00DD7025"/>
    <w:rsid w:val="00DE30F2"/>
    <w:rsid w:val="00DE6B8A"/>
    <w:rsid w:val="00DE6C7B"/>
    <w:rsid w:val="00DF124D"/>
    <w:rsid w:val="00DF5AD2"/>
    <w:rsid w:val="00E014ED"/>
    <w:rsid w:val="00E14CB3"/>
    <w:rsid w:val="00E173C4"/>
    <w:rsid w:val="00E20AF7"/>
    <w:rsid w:val="00E26863"/>
    <w:rsid w:val="00E274F0"/>
    <w:rsid w:val="00E3167F"/>
    <w:rsid w:val="00E3211E"/>
    <w:rsid w:val="00E350E7"/>
    <w:rsid w:val="00E35B04"/>
    <w:rsid w:val="00E36430"/>
    <w:rsid w:val="00E41D26"/>
    <w:rsid w:val="00E44E18"/>
    <w:rsid w:val="00E53519"/>
    <w:rsid w:val="00E5416C"/>
    <w:rsid w:val="00E5683B"/>
    <w:rsid w:val="00E632F2"/>
    <w:rsid w:val="00E65581"/>
    <w:rsid w:val="00E760D9"/>
    <w:rsid w:val="00E76C19"/>
    <w:rsid w:val="00E80DDD"/>
    <w:rsid w:val="00E82621"/>
    <w:rsid w:val="00E8596A"/>
    <w:rsid w:val="00E85D67"/>
    <w:rsid w:val="00E87ED8"/>
    <w:rsid w:val="00E90E2B"/>
    <w:rsid w:val="00E92C4C"/>
    <w:rsid w:val="00EA5867"/>
    <w:rsid w:val="00EB29D8"/>
    <w:rsid w:val="00EC3684"/>
    <w:rsid w:val="00EC398A"/>
    <w:rsid w:val="00EC708F"/>
    <w:rsid w:val="00EC7B72"/>
    <w:rsid w:val="00EC7EEB"/>
    <w:rsid w:val="00ED11CF"/>
    <w:rsid w:val="00ED2357"/>
    <w:rsid w:val="00ED2F5A"/>
    <w:rsid w:val="00ED3E86"/>
    <w:rsid w:val="00EF02E7"/>
    <w:rsid w:val="00EF26B5"/>
    <w:rsid w:val="00EF271F"/>
    <w:rsid w:val="00EF4A37"/>
    <w:rsid w:val="00F007E7"/>
    <w:rsid w:val="00F00B5E"/>
    <w:rsid w:val="00F02D25"/>
    <w:rsid w:val="00F11FAD"/>
    <w:rsid w:val="00F13059"/>
    <w:rsid w:val="00F1590D"/>
    <w:rsid w:val="00F17F38"/>
    <w:rsid w:val="00F238CC"/>
    <w:rsid w:val="00F24053"/>
    <w:rsid w:val="00F25275"/>
    <w:rsid w:val="00F32478"/>
    <w:rsid w:val="00F33713"/>
    <w:rsid w:val="00F34DF0"/>
    <w:rsid w:val="00F4120F"/>
    <w:rsid w:val="00F43477"/>
    <w:rsid w:val="00F71CB2"/>
    <w:rsid w:val="00F72D56"/>
    <w:rsid w:val="00F751D1"/>
    <w:rsid w:val="00F77CC0"/>
    <w:rsid w:val="00F80EB6"/>
    <w:rsid w:val="00F81940"/>
    <w:rsid w:val="00F83BC3"/>
    <w:rsid w:val="00F862FD"/>
    <w:rsid w:val="00F878B6"/>
    <w:rsid w:val="00F90B5B"/>
    <w:rsid w:val="00F91F57"/>
    <w:rsid w:val="00FA6913"/>
    <w:rsid w:val="00FA6C99"/>
    <w:rsid w:val="00FA76E2"/>
    <w:rsid w:val="00FB02F0"/>
    <w:rsid w:val="00FC7300"/>
    <w:rsid w:val="00FD2659"/>
    <w:rsid w:val="00FD4F83"/>
    <w:rsid w:val="00FE06EB"/>
    <w:rsid w:val="00FE48F9"/>
    <w:rsid w:val="00FF2C85"/>
    <w:rsid w:val="00FF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B4F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07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7554"/>
  </w:style>
  <w:style w:type="paragraph" w:styleId="Footer">
    <w:name w:val="footer"/>
    <w:basedOn w:val="Normal"/>
    <w:link w:val="FooterChar"/>
    <w:uiPriority w:val="99"/>
    <w:unhideWhenUsed/>
    <w:rsid w:val="00A07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554"/>
  </w:style>
  <w:style w:type="character" w:styleId="Hyperlink">
    <w:name w:val="Hyperlink"/>
    <w:basedOn w:val="DefaultParagraphFont"/>
    <w:uiPriority w:val="99"/>
    <w:unhideWhenUsed/>
    <w:rsid w:val="00BB683C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F10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B4F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07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7554"/>
  </w:style>
  <w:style w:type="paragraph" w:styleId="Footer">
    <w:name w:val="footer"/>
    <w:basedOn w:val="Normal"/>
    <w:link w:val="FooterChar"/>
    <w:uiPriority w:val="99"/>
    <w:unhideWhenUsed/>
    <w:rsid w:val="00A07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554"/>
  </w:style>
  <w:style w:type="character" w:styleId="Hyperlink">
    <w:name w:val="Hyperlink"/>
    <w:basedOn w:val="DefaultParagraphFont"/>
    <w:uiPriority w:val="99"/>
    <w:unhideWhenUsed/>
    <w:rsid w:val="00BB683C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F1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4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5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4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0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0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6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1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3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4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3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9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2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3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63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1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8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0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3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77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30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6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4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6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1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3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90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54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97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89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6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9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06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nadja_penkova@abv.bg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16173-AF06-4458-B297-0C3BD2D2C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2341</Words>
  <Characters>13350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Bakalova</cp:lastModifiedBy>
  <cp:revision>3</cp:revision>
  <dcterms:created xsi:type="dcterms:W3CDTF">2014-01-09T10:36:00Z</dcterms:created>
  <dcterms:modified xsi:type="dcterms:W3CDTF">2014-01-18T19:30:00Z</dcterms:modified>
</cp:coreProperties>
</file>